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1B19B" w14:textId="77777777" w:rsidR="00E44DDF" w:rsidRDefault="00E44DDF" w:rsidP="00E44DDF">
      <w:r>
        <w:rPr>
          <w:noProof/>
          <w:lang w:eastAsia="fr-FR"/>
        </w:rPr>
        <mc:AlternateContent>
          <mc:Choice Requires="wps">
            <w:drawing>
              <wp:anchor distT="0" distB="0" distL="114935" distR="114935" simplePos="0" relativeHeight="251654144" behindDoc="0" locked="0" layoutInCell="1" allowOverlap="1" wp14:anchorId="13CAC21D" wp14:editId="64858E07">
                <wp:simplePos x="0" y="0"/>
                <wp:positionH relativeFrom="column">
                  <wp:posOffset>252095</wp:posOffset>
                </wp:positionH>
                <wp:positionV relativeFrom="paragraph">
                  <wp:posOffset>57150</wp:posOffset>
                </wp:positionV>
                <wp:extent cx="5525770" cy="471805"/>
                <wp:effectExtent l="19050" t="19050" r="17780" b="2349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471805"/>
                        </a:xfrm>
                        <a:prstGeom prst="rect">
                          <a:avLst/>
                        </a:prstGeom>
                        <a:solidFill>
                          <a:srgbClr val="FFFFFF"/>
                        </a:solidFill>
                        <a:ln w="31750">
                          <a:solidFill>
                            <a:srgbClr val="538135"/>
                          </a:solidFill>
                          <a:miter lim="800000"/>
                          <a:headEnd/>
                          <a:tailEnd/>
                        </a:ln>
                      </wps:spPr>
                      <wps:txbx>
                        <w:txbxContent>
                          <w:p w14:paraId="28C4E2C0" w14:textId="088CB93C" w:rsidR="00E44DDF" w:rsidRDefault="00E44DDF" w:rsidP="00E44DDF">
                            <w:pPr>
                              <w:jc w:val="center"/>
                            </w:pPr>
                            <w:r>
                              <w:rPr>
                                <w:rFonts w:ascii="Arial" w:hAnsi="Arial" w:cs="Arial"/>
                                <w:b/>
                              </w:rPr>
                              <w:t xml:space="preserve">Compte rendu conseil municipal commune de CLEREY SUR BRENON Séance du </w:t>
                            </w:r>
                            <w:r w:rsidR="00376D4B">
                              <w:rPr>
                                <w:rFonts w:ascii="Arial" w:hAnsi="Arial" w:cs="Arial"/>
                                <w:b/>
                              </w:rPr>
                              <w:t>vendredi 24 septembre 2021</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AC21D" id="_x0000_t202" coordsize="21600,21600" o:spt="202" path="m,l,21600r21600,l21600,xe">
                <v:stroke joinstyle="miter"/>
                <v:path gradientshapeok="t" o:connecttype="rect"/>
              </v:shapetype>
              <v:shape id="Zone de texte 24" o:spid="_x0000_s1026" type="#_x0000_t202" style="position:absolute;margin-left:19.85pt;margin-top:4.5pt;width:435.1pt;height:37.1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R8NgIAAFgEAAAOAAAAZHJzL2Uyb0RvYy54bWysVE2P0zAQvSPxHyzfaZJ2Q7tR09XSpQhp&#10;+ZAWLtwcx0ksHI+x3Sbl1zN2ut0uiAsiB8v2jN+8eTOT9c3YK3IQ1knQJc1mKSVCc6ilbkv69cvu&#10;1YoS55mumQItSnoUjt5sXr5YD6YQc+hA1cISBNGuGExJO+9NkSSOd6JnbgZGaDQ2YHvm8WjbpLZs&#10;QPReJfM0fZ0MYGtjgQvn8PZuMtJNxG8awf2npnHCE1VS5ObjauNahTXZrFnRWmY6yU802D+w6JnU&#10;GPQMdcc8I3sr/4DqJbfgoPEzDn0CTSO5iDlgNln6WzYPHTMi5oLiOHOWyf0/WP7x8NkSWZd0fkWJ&#10;Zj3W6BtWitSCeDF6QfAeRRqMK9D3waC3H9/AiMWOCTtzD/y7Ixq2HdOtuLUWhk6wGklm4WVy8XTC&#10;cQGkGj5AjcHY3kMEGhvbBwVRE4LoWKzjuUBIhHC8zPN5vlyiiaPtapmt0jyGYMXja2OdfyegJ2FT&#10;UosNENHZ4d75wIYVjy4hmAMl651UKh5sW22VJQeGzbKL3wn9mZvSZCjpIlvm6aTAXzHyxSpbPDJ8&#10;htFLj22vZF/SVRq+EIgVQbe3uo57z6Sa9shZ6ZOQQbtJRT9WIzoGdSuojyipham9cRxx04H9ScmA&#10;rV1S92PPrKBEvddYluvl8jrMQjzk8zQIai8t1aWFaY5QJfWUTNutn+Znb6xsO4w0NYKGWyxlI6PK&#10;T6xOvLF9o/inUQvzcXmOXk8/hM0vAAAA//8DAFBLAwQUAAYACAAAACEAYPaZ2tsAAAAHAQAADwAA&#10;AGRycy9kb3ducmV2LnhtbEyPzU7DMBCE70i8g7VI3KhDI0EdsqloERJC4kDhATb2kkT4J4qdNn17&#10;zAmOoxnNfFNvF2fFkac4BI9wuypAsNfBDL5D+Px4vtmAiIm8IRs8I5w5wra5vKipMuHk3/l4SJ3I&#10;JT5WhNCnNFZSRt2zo7gKI/vsfYXJUcpy6qSZ6JTLnZXroriTjgafF3oaed+z/j7MDmHWw+vuvI/t&#10;2657spJfJK21RLy+Wh4fQCRe0l8YfvEzOjSZqQ2zN1FYhFLd5ySCyo+yrQqlQLQIm7IE2dTyP3/z&#10;AwAA//8DAFBLAQItABQABgAIAAAAIQC2gziS/gAAAOEBAAATAAAAAAAAAAAAAAAAAAAAAABbQ29u&#10;dGVudF9UeXBlc10ueG1sUEsBAi0AFAAGAAgAAAAhADj9If/WAAAAlAEAAAsAAAAAAAAAAAAAAAAA&#10;LwEAAF9yZWxzLy5yZWxzUEsBAi0AFAAGAAgAAAAhANCd9Hw2AgAAWAQAAA4AAAAAAAAAAAAAAAAA&#10;LgIAAGRycy9lMm9Eb2MueG1sUEsBAi0AFAAGAAgAAAAhAGD2mdrbAAAABwEAAA8AAAAAAAAAAAAA&#10;AAAAkAQAAGRycy9kb3ducmV2LnhtbFBLBQYAAAAABAAEAPMAAACYBQAAAAA=&#10;" strokecolor="#538135" strokeweight="2.5pt">
                <v:textbox inset="7.7pt,4.1pt,7.7pt,4.1pt">
                  <w:txbxContent>
                    <w:p w14:paraId="28C4E2C0" w14:textId="088CB93C" w:rsidR="00E44DDF" w:rsidRDefault="00E44DDF" w:rsidP="00E44DDF">
                      <w:pPr>
                        <w:jc w:val="center"/>
                      </w:pPr>
                      <w:r>
                        <w:rPr>
                          <w:rFonts w:ascii="Arial" w:hAnsi="Arial" w:cs="Arial"/>
                          <w:b/>
                        </w:rPr>
                        <w:t xml:space="preserve">Compte rendu conseil municipal commune de CLEREY SUR BRENON Séance du </w:t>
                      </w:r>
                      <w:r w:rsidR="00376D4B">
                        <w:rPr>
                          <w:rFonts w:ascii="Arial" w:hAnsi="Arial" w:cs="Arial"/>
                          <w:b/>
                        </w:rPr>
                        <w:t>vendredi 24 septembre 2021</w:t>
                      </w:r>
                    </w:p>
                  </w:txbxContent>
                </v:textbox>
              </v:shape>
            </w:pict>
          </mc:Fallback>
        </mc:AlternateContent>
      </w:r>
    </w:p>
    <w:p w14:paraId="72F75E13" w14:textId="77777777" w:rsidR="00E44DDF" w:rsidRDefault="00E44DDF" w:rsidP="00E44DDF"/>
    <w:p w14:paraId="16E0E5C8" w14:textId="77777777" w:rsidR="00E44DDF" w:rsidRDefault="00E44DDF" w:rsidP="00E44DDF">
      <w:pPr>
        <w:ind w:left="180"/>
      </w:pPr>
    </w:p>
    <w:p w14:paraId="4CDBEC44" w14:textId="77777777" w:rsidR="00E44DDF" w:rsidRDefault="00E44DDF" w:rsidP="00E44DDF">
      <w:pPr>
        <w:ind w:right="98"/>
      </w:pPr>
    </w:p>
    <w:p w14:paraId="2C03D8E7" w14:textId="77777777" w:rsidR="00E44DDF" w:rsidRPr="006A092A" w:rsidRDefault="00E44DDF" w:rsidP="00E44DDF">
      <w:pPr>
        <w:ind w:right="98" w:firstLine="360"/>
      </w:pPr>
      <w:r w:rsidRPr="006A092A">
        <w:t xml:space="preserve">L’an Deux Mil Vingt </w:t>
      </w:r>
      <w:r w:rsidR="00B77885" w:rsidRPr="006A092A">
        <w:t>et un à vingt heures.</w:t>
      </w:r>
    </w:p>
    <w:p w14:paraId="2AA4D47C" w14:textId="77777777" w:rsidR="00E44DDF" w:rsidRPr="006A092A" w:rsidRDefault="00E44DDF" w:rsidP="00E44DDF">
      <w:pPr>
        <w:ind w:left="360" w:right="98"/>
      </w:pPr>
      <w:r w:rsidRPr="006A092A">
        <w:t xml:space="preserve">Le conseil municipal, s’est réuni au nombre prescrit par la loi dans le lieu habituel de ses séances, en réunion ordinaire.  </w:t>
      </w:r>
    </w:p>
    <w:p w14:paraId="1078663A" w14:textId="77777777" w:rsidR="00E44DDF" w:rsidRPr="006A092A" w:rsidRDefault="00E44DDF" w:rsidP="00E44DDF">
      <w:pPr>
        <w:ind w:left="360" w:right="98"/>
      </w:pPr>
    </w:p>
    <w:p w14:paraId="75F675FD" w14:textId="4C4DFD3B" w:rsidR="00E44DDF" w:rsidRPr="006A092A" w:rsidRDefault="00E44DDF" w:rsidP="00E44DDF">
      <w:pPr>
        <w:ind w:left="360" w:right="98"/>
      </w:pPr>
      <w:r w:rsidRPr="006A092A">
        <w:t xml:space="preserve">Date de la convocation : </w:t>
      </w:r>
      <w:r w:rsidR="00376D4B">
        <w:t>15 septembre 2021</w:t>
      </w:r>
    </w:p>
    <w:p w14:paraId="0B197096" w14:textId="77777777" w:rsidR="00E44DDF" w:rsidRPr="006A092A" w:rsidRDefault="00E44DDF" w:rsidP="00E44DDF">
      <w:pPr>
        <w:tabs>
          <w:tab w:val="left" w:pos="4860"/>
        </w:tabs>
        <w:ind w:left="360" w:right="98"/>
      </w:pPr>
    </w:p>
    <w:p w14:paraId="6A00DFC4" w14:textId="6AD01AC3" w:rsidR="00E44DDF" w:rsidRPr="006A092A" w:rsidRDefault="00E44DDF" w:rsidP="00E44DDF">
      <w:pPr>
        <w:tabs>
          <w:tab w:val="left" w:pos="4860"/>
        </w:tabs>
        <w:ind w:left="360" w:right="98"/>
      </w:pPr>
      <w:r w:rsidRPr="006A092A">
        <w:t>Nombre de membres en exercice : 6      Nombre de membres pré</w:t>
      </w:r>
      <w:r w:rsidR="005C179F" w:rsidRPr="006A092A">
        <w:t>sents</w:t>
      </w:r>
      <w:r w:rsidR="0090758A" w:rsidRPr="006A092A">
        <w:t xml:space="preserve"> </w:t>
      </w:r>
      <w:r w:rsidR="005C179F" w:rsidRPr="006A092A">
        <w:t xml:space="preserve">: </w:t>
      </w:r>
      <w:r w:rsidR="00376D4B">
        <w:t>5</w:t>
      </w:r>
    </w:p>
    <w:p w14:paraId="3E9541AA" w14:textId="77777777" w:rsidR="00E44DDF" w:rsidRPr="006A092A" w:rsidRDefault="00E44DDF" w:rsidP="00E44DDF">
      <w:pPr>
        <w:tabs>
          <w:tab w:val="left" w:pos="4860"/>
        </w:tabs>
        <w:ind w:left="360" w:right="98"/>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3602"/>
      </w:tblGrid>
      <w:tr w:rsidR="00E44DDF" w14:paraId="1E6C7F06" w14:textId="77777777" w:rsidTr="0090758A">
        <w:trPr>
          <w:trHeight w:val="141"/>
        </w:trPr>
        <w:tc>
          <w:tcPr>
            <w:tcW w:w="3418" w:type="dxa"/>
            <w:tcBorders>
              <w:top w:val="single" w:sz="4" w:space="0" w:color="auto"/>
              <w:left w:val="single" w:sz="4" w:space="0" w:color="auto"/>
              <w:bottom w:val="single" w:sz="4" w:space="0" w:color="auto"/>
              <w:right w:val="single" w:sz="4" w:space="0" w:color="auto"/>
            </w:tcBorders>
            <w:hideMark/>
          </w:tcPr>
          <w:p w14:paraId="7F04D9F7" w14:textId="77777777" w:rsidR="00E44DDF" w:rsidRDefault="00E44DDF">
            <w:pPr>
              <w:spacing w:line="256" w:lineRule="auto"/>
              <w:rPr>
                <w:sz w:val="22"/>
                <w:szCs w:val="22"/>
              </w:rPr>
            </w:pPr>
            <w:r>
              <w:rPr>
                <w:sz w:val="22"/>
                <w:szCs w:val="22"/>
              </w:rPr>
              <w:t>TIMON Yann</w:t>
            </w:r>
          </w:p>
        </w:tc>
        <w:tc>
          <w:tcPr>
            <w:tcW w:w="3602" w:type="dxa"/>
            <w:tcBorders>
              <w:top w:val="single" w:sz="4" w:space="0" w:color="auto"/>
              <w:left w:val="single" w:sz="4" w:space="0" w:color="auto"/>
              <w:bottom w:val="single" w:sz="4" w:space="0" w:color="auto"/>
              <w:right w:val="single" w:sz="4" w:space="0" w:color="auto"/>
            </w:tcBorders>
          </w:tcPr>
          <w:p w14:paraId="782AD64F" w14:textId="5F0C31E3" w:rsidR="00E44DDF" w:rsidRDefault="0090758A">
            <w:pPr>
              <w:spacing w:line="256" w:lineRule="auto"/>
              <w:rPr>
                <w:sz w:val="22"/>
                <w:szCs w:val="22"/>
              </w:rPr>
            </w:pPr>
            <w:r>
              <w:rPr>
                <w:sz w:val="22"/>
                <w:szCs w:val="22"/>
              </w:rPr>
              <w:t>HENRY Jean-Daniel</w:t>
            </w:r>
          </w:p>
        </w:tc>
      </w:tr>
      <w:tr w:rsidR="0090758A" w14:paraId="7C408ACB" w14:textId="77777777" w:rsidTr="0090758A">
        <w:trPr>
          <w:trHeight w:val="138"/>
        </w:trPr>
        <w:tc>
          <w:tcPr>
            <w:tcW w:w="3418" w:type="dxa"/>
            <w:tcBorders>
              <w:top w:val="single" w:sz="4" w:space="0" w:color="auto"/>
              <w:left w:val="single" w:sz="4" w:space="0" w:color="auto"/>
              <w:bottom w:val="single" w:sz="4" w:space="0" w:color="auto"/>
              <w:right w:val="single" w:sz="4" w:space="0" w:color="auto"/>
            </w:tcBorders>
            <w:hideMark/>
          </w:tcPr>
          <w:p w14:paraId="4351D96E" w14:textId="4C9FA07A" w:rsidR="0090758A" w:rsidRDefault="0090758A" w:rsidP="0090758A">
            <w:pPr>
              <w:spacing w:line="256" w:lineRule="auto"/>
              <w:rPr>
                <w:sz w:val="22"/>
                <w:szCs w:val="22"/>
              </w:rPr>
            </w:pPr>
            <w:r>
              <w:rPr>
                <w:sz w:val="22"/>
                <w:szCs w:val="22"/>
              </w:rPr>
              <w:t>DEBARRE Jean-Xavier</w:t>
            </w:r>
            <w:r w:rsidR="00376D4B">
              <w:rPr>
                <w:sz w:val="22"/>
                <w:szCs w:val="22"/>
              </w:rPr>
              <w:t xml:space="preserve"> *</w:t>
            </w:r>
          </w:p>
        </w:tc>
        <w:tc>
          <w:tcPr>
            <w:tcW w:w="3602" w:type="dxa"/>
            <w:tcBorders>
              <w:top w:val="single" w:sz="4" w:space="0" w:color="auto"/>
              <w:left w:val="single" w:sz="4" w:space="0" w:color="auto"/>
              <w:bottom w:val="single" w:sz="4" w:space="0" w:color="auto"/>
              <w:right w:val="single" w:sz="4" w:space="0" w:color="auto"/>
            </w:tcBorders>
          </w:tcPr>
          <w:p w14:paraId="360F190B" w14:textId="2793DD1F" w:rsidR="0090758A" w:rsidRDefault="0090758A" w:rsidP="0090758A">
            <w:pPr>
              <w:spacing w:line="256" w:lineRule="auto"/>
              <w:rPr>
                <w:sz w:val="22"/>
                <w:szCs w:val="22"/>
              </w:rPr>
            </w:pPr>
            <w:r>
              <w:rPr>
                <w:sz w:val="22"/>
                <w:szCs w:val="22"/>
              </w:rPr>
              <w:t>MARQUANT Cédric</w:t>
            </w:r>
          </w:p>
        </w:tc>
      </w:tr>
      <w:tr w:rsidR="0090758A" w14:paraId="3227589C" w14:textId="77777777" w:rsidTr="00E44DDF">
        <w:trPr>
          <w:trHeight w:val="138"/>
        </w:trPr>
        <w:tc>
          <w:tcPr>
            <w:tcW w:w="3418" w:type="dxa"/>
            <w:tcBorders>
              <w:top w:val="single" w:sz="4" w:space="0" w:color="auto"/>
              <w:left w:val="single" w:sz="4" w:space="0" w:color="auto"/>
              <w:bottom w:val="single" w:sz="4" w:space="0" w:color="auto"/>
              <w:right w:val="single" w:sz="4" w:space="0" w:color="auto"/>
            </w:tcBorders>
            <w:hideMark/>
          </w:tcPr>
          <w:p w14:paraId="531978BE" w14:textId="77777777" w:rsidR="0090758A" w:rsidRDefault="0090758A" w:rsidP="0090758A">
            <w:pPr>
              <w:spacing w:line="256" w:lineRule="auto"/>
              <w:rPr>
                <w:sz w:val="22"/>
                <w:szCs w:val="22"/>
              </w:rPr>
            </w:pPr>
            <w:r>
              <w:rPr>
                <w:sz w:val="22"/>
                <w:szCs w:val="22"/>
              </w:rPr>
              <w:t>MICHEL Hélène</w:t>
            </w:r>
          </w:p>
        </w:tc>
        <w:tc>
          <w:tcPr>
            <w:tcW w:w="3602" w:type="dxa"/>
            <w:tcBorders>
              <w:top w:val="single" w:sz="4" w:space="0" w:color="auto"/>
              <w:left w:val="single" w:sz="4" w:space="0" w:color="auto"/>
              <w:bottom w:val="single" w:sz="4" w:space="0" w:color="auto"/>
              <w:right w:val="single" w:sz="4" w:space="0" w:color="auto"/>
            </w:tcBorders>
          </w:tcPr>
          <w:p w14:paraId="1339F98D" w14:textId="6E96BDFC" w:rsidR="0090758A" w:rsidRDefault="0090758A" w:rsidP="0090758A">
            <w:pPr>
              <w:spacing w:line="256" w:lineRule="auto"/>
              <w:rPr>
                <w:sz w:val="22"/>
                <w:szCs w:val="22"/>
              </w:rPr>
            </w:pPr>
            <w:r>
              <w:rPr>
                <w:sz w:val="22"/>
                <w:szCs w:val="22"/>
              </w:rPr>
              <w:t>GALLAND Céline</w:t>
            </w:r>
          </w:p>
        </w:tc>
      </w:tr>
    </w:tbl>
    <w:p w14:paraId="2A7F2FF7" w14:textId="77EB64AA" w:rsidR="00E44DDF" w:rsidRDefault="00E44DDF" w:rsidP="00376D4B">
      <w:pPr>
        <w:pStyle w:val="Paragraphedeliste"/>
        <w:tabs>
          <w:tab w:val="left" w:pos="4860"/>
        </w:tabs>
        <w:ind w:right="98"/>
        <w:rPr>
          <w:sz w:val="22"/>
          <w:szCs w:val="22"/>
        </w:rPr>
      </w:pPr>
    </w:p>
    <w:p w14:paraId="77304DF9" w14:textId="4777366E" w:rsidR="00376D4B" w:rsidRPr="00376D4B" w:rsidRDefault="00376D4B" w:rsidP="00376D4B">
      <w:pPr>
        <w:tabs>
          <w:tab w:val="left" w:pos="4860"/>
        </w:tabs>
        <w:ind w:left="1080" w:right="98"/>
        <w:rPr>
          <w:sz w:val="22"/>
          <w:szCs w:val="22"/>
        </w:rPr>
      </w:pPr>
      <w:r w:rsidRPr="00376D4B">
        <w:rPr>
          <w:sz w:val="22"/>
          <w:szCs w:val="22"/>
        </w:rPr>
        <w:t>*</w:t>
      </w:r>
      <w:r>
        <w:rPr>
          <w:sz w:val="22"/>
          <w:szCs w:val="22"/>
        </w:rPr>
        <w:t> : absent excusé</w:t>
      </w:r>
    </w:p>
    <w:p w14:paraId="3560DC73" w14:textId="77777777" w:rsidR="00E44DDF" w:rsidRDefault="00E44DDF" w:rsidP="00E44DDF">
      <w:pPr>
        <w:tabs>
          <w:tab w:val="left" w:pos="4860"/>
        </w:tabs>
        <w:ind w:left="360" w:right="98"/>
        <w:rPr>
          <w:sz w:val="22"/>
          <w:szCs w:val="22"/>
        </w:rPr>
      </w:pPr>
    </w:p>
    <w:p w14:paraId="5FF5E957" w14:textId="77777777" w:rsidR="00E44DDF" w:rsidRDefault="00E44DDF" w:rsidP="00E44DDF">
      <w:pPr>
        <w:pBdr>
          <w:top w:val="single" w:sz="4" w:space="1" w:color="000000"/>
          <w:left w:val="single" w:sz="4" w:space="4" w:color="000000"/>
          <w:bottom w:val="single" w:sz="4" w:space="1" w:color="000000"/>
          <w:right w:val="single" w:sz="4" w:space="4" w:color="000000"/>
        </w:pBdr>
        <w:ind w:left="360" w:right="98"/>
      </w:pPr>
      <w:r>
        <w:rPr>
          <w:rFonts w:ascii="Arial" w:hAnsi="Arial" w:cs="Arial"/>
          <w:b/>
          <w:u w:val="single" w:color="538135"/>
        </w:rPr>
        <w:t>Désignation du secrétaire de séance :</w:t>
      </w:r>
    </w:p>
    <w:p w14:paraId="780585F8" w14:textId="77777777" w:rsidR="00E44DDF" w:rsidRDefault="00E44DDF" w:rsidP="00E44DDF">
      <w:pPr>
        <w:tabs>
          <w:tab w:val="left" w:pos="4860"/>
        </w:tabs>
        <w:ind w:left="360" w:right="98"/>
      </w:pPr>
    </w:p>
    <w:p w14:paraId="06F1735C" w14:textId="3B7553CA" w:rsidR="00E44DDF" w:rsidRDefault="00E44DDF" w:rsidP="00E44DDF">
      <w:pPr>
        <w:tabs>
          <w:tab w:val="left" w:pos="4860"/>
        </w:tabs>
        <w:ind w:left="360" w:right="98"/>
        <w:rPr>
          <w:sz w:val="22"/>
          <w:szCs w:val="22"/>
        </w:rPr>
      </w:pPr>
      <w:r>
        <w:rPr>
          <w:sz w:val="22"/>
          <w:szCs w:val="22"/>
        </w:rPr>
        <w:t xml:space="preserve">Les membres du Conseil </w:t>
      </w:r>
      <w:r w:rsidR="00E40B64">
        <w:rPr>
          <w:sz w:val="22"/>
          <w:szCs w:val="22"/>
        </w:rPr>
        <w:t xml:space="preserve">désignent </w:t>
      </w:r>
      <w:r w:rsidR="00376D4B">
        <w:rPr>
          <w:sz w:val="22"/>
          <w:szCs w:val="22"/>
        </w:rPr>
        <w:t>Monsieur Cédric MARQUANT</w:t>
      </w:r>
      <w:r w:rsidR="00E40B64">
        <w:rPr>
          <w:sz w:val="22"/>
          <w:szCs w:val="22"/>
        </w:rPr>
        <w:t xml:space="preserve"> </w:t>
      </w:r>
      <w:r>
        <w:rPr>
          <w:sz w:val="22"/>
          <w:szCs w:val="22"/>
        </w:rPr>
        <w:t>comme secrétaire de séance</w:t>
      </w:r>
      <w:r w:rsidR="00E40B64">
        <w:rPr>
          <w:sz w:val="22"/>
          <w:szCs w:val="22"/>
        </w:rPr>
        <w:t>.</w:t>
      </w:r>
    </w:p>
    <w:p w14:paraId="6189387B" w14:textId="7A83BDE8" w:rsidR="00E44DDF" w:rsidRPr="00E40B64" w:rsidRDefault="00E44DDF" w:rsidP="00E40B64">
      <w:pPr>
        <w:ind w:right="98"/>
        <w:rPr>
          <w:b/>
          <w:sz w:val="22"/>
          <w:szCs w:val="22"/>
          <w:u w:val="single" w:color="0000FF"/>
        </w:rPr>
      </w:pPr>
      <w:r>
        <w:rPr>
          <w:sz w:val="22"/>
          <w:szCs w:val="22"/>
        </w:rPr>
        <w:tab/>
      </w:r>
      <w:r>
        <w:rPr>
          <w:sz w:val="22"/>
          <w:szCs w:val="22"/>
        </w:rPr>
        <w:tab/>
      </w:r>
    </w:p>
    <w:p w14:paraId="6848AED5" w14:textId="7CCCD474" w:rsidR="00E44DDF" w:rsidRDefault="00F317FF" w:rsidP="00E44DDF">
      <w:pPr>
        <w:pBdr>
          <w:top w:val="single" w:sz="4" w:space="1" w:color="000000"/>
          <w:left w:val="single" w:sz="4" w:space="4" w:color="000000"/>
          <w:bottom w:val="single" w:sz="4" w:space="1" w:color="000000"/>
          <w:right w:val="single" w:sz="4" w:space="4" w:color="000000"/>
        </w:pBdr>
        <w:ind w:left="360" w:right="98"/>
        <w:rPr>
          <w:rFonts w:ascii="Arial" w:hAnsi="Arial" w:cs="Arial"/>
          <w:b/>
        </w:rPr>
      </w:pPr>
      <w:r>
        <w:rPr>
          <w:rFonts w:ascii="Arial" w:hAnsi="Arial" w:cs="Arial"/>
          <w:b/>
          <w:u w:val="single" w:color="538135"/>
        </w:rPr>
        <w:t>Délibération N°2021/</w:t>
      </w:r>
      <w:r w:rsidR="00376D4B">
        <w:rPr>
          <w:rFonts w:ascii="Arial" w:hAnsi="Arial" w:cs="Arial"/>
          <w:b/>
          <w:u w:val="single" w:color="538135"/>
        </w:rPr>
        <w:t>12</w:t>
      </w:r>
      <w:r w:rsidR="00E44DDF">
        <w:rPr>
          <w:rFonts w:ascii="Arial" w:hAnsi="Arial" w:cs="Arial"/>
          <w:b/>
        </w:rPr>
        <w:t xml:space="preserve"> : </w:t>
      </w:r>
      <w:r w:rsidR="00376D4B">
        <w:rPr>
          <w:rFonts w:ascii="Arial" w:hAnsi="Arial" w:cs="Arial"/>
          <w:b/>
        </w:rPr>
        <w:t>Décision modificative du budget assainissement</w:t>
      </w:r>
    </w:p>
    <w:p w14:paraId="47680DA6" w14:textId="77777777" w:rsidR="00E44DDF" w:rsidRDefault="00E44DDF" w:rsidP="00E44DDF">
      <w:pPr>
        <w:rPr>
          <w:sz w:val="22"/>
          <w:szCs w:val="22"/>
        </w:rPr>
      </w:pPr>
    </w:p>
    <w:p w14:paraId="0565B878" w14:textId="766E873F" w:rsidR="00376D4B" w:rsidRDefault="0024343A" w:rsidP="00376D4B">
      <w:pPr>
        <w:spacing w:line="237" w:lineRule="auto"/>
        <w:ind w:right="115"/>
        <w:jc w:val="both"/>
      </w:pPr>
      <w:r w:rsidRPr="0024343A">
        <w:t>Monsieur</w:t>
      </w:r>
      <w:r>
        <w:t xml:space="preserve"> le Maire </w:t>
      </w:r>
      <w:r w:rsidR="00376D4B">
        <w:t>explique que sur le budget assainissement il convient d’établir un équilibre des sections, le budget précédemment a été voté en suréquilibre et il convient de réaliser les changements suivants :</w:t>
      </w:r>
    </w:p>
    <w:p w14:paraId="2A628160" w14:textId="77777777" w:rsidR="00376D4B" w:rsidRDefault="00376D4B" w:rsidP="00376D4B">
      <w:pPr>
        <w:spacing w:line="237" w:lineRule="auto"/>
        <w:ind w:right="115"/>
        <w:jc w:val="both"/>
      </w:pPr>
    </w:p>
    <w:p w14:paraId="200A190B" w14:textId="3F67EC01" w:rsidR="00376D4B" w:rsidRDefault="00376D4B" w:rsidP="00376D4B">
      <w:pPr>
        <w:spacing w:line="237" w:lineRule="auto"/>
        <w:ind w:right="115"/>
        <w:jc w:val="both"/>
      </w:pPr>
      <w:r>
        <w:rPr>
          <w:noProof/>
          <w:lang w:eastAsia="fr-FR"/>
        </w:rPr>
        <w:drawing>
          <wp:inline distT="0" distB="0" distL="0" distR="0" wp14:anchorId="10D5BF47" wp14:editId="7317C342">
            <wp:extent cx="6438900" cy="2724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8900" cy="2724150"/>
                    </a:xfrm>
                    <a:prstGeom prst="rect">
                      <a:avLst/>
                    </a:prstGeom>
                  </pic:spPr>
                </pic:pic>
              </a:graphicData>
            </a:graphic>
          </wp:inline>
        </w:drawing>
      </w:r>
    </w:p>
    <w:p w14:paraId="71AAAB37" w14:textId="3B8EF58A" w:rsidR="00376D4B" w:rsidRDefault="00376D4B" w:rsidP="00376D4B">
      <w:pPr>
        <w:spacing w:line="237" w:lineRule="auto"/>
        <w:ind w:right="115"/>
        <w:jc w:val="both"/>
      </w:pPr>
      <w:r>
        <w:t xml:space="preserve">Le Conseil Municipal, après en avoir délibéré, </w:t>
      </w:r>
      <w:r w:rsidRPr="00084830">
        <w:rPr>
          <w:b/>
        </w:rPr>
        <w:t>ACCEPTE</w:t>
      </w:r>
      <w:r>
        <w:t xml:space="preserve"> ces modifications budgétaires par 4 V</w:t>
      </w:r>
      <w:r w:rsidR="00084830">
        <w:t>otes</w:t>
      </w:r>
      <w:r>
        <w:t xml:space="preserve"> POUR et 1 ABSTENTION.</w:t>
      </w:r>
    </w:p>
    <w:p w14:paraId="30FF8141" w14:textId="77777777" w:rsidR="00376D4B" w:rsidRDefault="00376D4B" w:rsidP="00376D4B">
      <w:pPr>
        <w:spacing w:line="237" w:lineRule="auto"/>
        <w:ind w:right="115"/>
        <w:jc w:val="both"/>
      </w:pPr>
    </w:p>
    <w:p w14:paraId="026AC92F" w14:textId="77777777" w:rsidR="00084830" w:rsidRPr="00E40B64" w:rsidRDefault="00084830" w:rsidP="00084830">
      <w:pPr>
        <w:ind w:right="98"/>
        <w:rPr>
          <w:b/>
          <w:sz w:val="22"/>
          <w:szCs w:val="22"/>
          <w:u w:val="single" w:color="0000FF"/>
        </w:rPr>
      </w:pPr>
      <w:r>
        <w:rPr>
          <w:sz w:val="22"/>
          <w:szCs w:val="22"/>
        </w:rPr>
        <w:tab/>
      </w:r>
      <w:r>
        <w:rPr>
          <w:sz w:val="22"/>
          <w:szCs w:val="22"/>
        </w:rPr>
        <w:tab/>
      </w:r>
    </w:p>
    <w:p w14:paraId="55B4C7BF" w14:textId="65DF77CE" w:rsidR="00084830" w:rsidRDefault="00084830" w:rsidP="00084830">
      <w:pPr>
        <w:pBdr>
          <w:top w:val="single" w:sz="4" w:space="1" w:color="000000"/>
          <w:left w:val="single" w:sz="4" w:space="4" w:color="000000"/>
          <w:bottom w:val="single" w:sz="4" w:space="1" w:color="000000"/>
          <w:right w:val="single" w:sz="4" w:space="4" w:color="000000"/>
        </w:pBdr>
        <w:ind w:left="360" w:right="98"/>
        <w:rPr>
          <w:rFonts w:ascii="Arial" w:hAnsi="Arial" w:cs="Arial"/>
          <w:b/>
        </w:rPr>
      </w:pPr>
      <w:r>
        <w:rPr>
          <w:rFonts w:ascii="Arial" w:hAnsi="Arial" w:cs="Arial"/>
          <w:b/>
          <w:u w:val="single" w:color="538135"/>
        </w:rPr>
        <w:t>Délibération N°2021/13</w:t>
      </w:r>
      <w:r>
        <w:rPr>
          <w:rFonts w:ascii="Arial" w:hAnsi="Arial" w:cs="Arial"/>
          <w:b/>
        </w:rPr>
        <w:t> : Décision modificative du budget communal</w:t>
      </w:r>
    </w:p>
    <w:p w14:paraId="135FC2A8" w14:textId="77777777" w:rsidR="00084830" w:rsidRDefault="00084830" w:rsidP="00084830">
      <w:pPr>
        <w:rPr>
          <w:sz w:val="22"/>
          <w:szCs w:val="22"/>
        </w:rPr>
      </w:pPr>
    </w:p>
    <w:p w14:paraId="5BBB7076" w14:textId="487A03F9" w:rsidR="00084830" w:rsidRDefault="00084830" w:rsidP="00084830">
      <w:pPr>
        <w:spacing w:line="237" w:lineRule="auto"/>
        <w:ind w:right="115"/>
        <w:jc w:val="both"/>
      </w:pPr>
      <w:r w:rsidRPr="0024343A">
        <w:t>Monsieur</w:t>
      </w:r>
      <w:r>
        <w:t xml:space="preserve"> le Maire explique que sur le budget communal il convient de modifier </w:t>
      </w:r>
      <w:r w:rsidR="00024906">
        <w:t xml:space="preserve">un article utilisé à tort </w:t>
      </w:r>
      <w:r>
        <w:t>:</w:t>
      </w:r>
    </w:p>
    <w:p w14:paraId="40D63902" w14:textId="77777777" w:rsidR="00084830" w:rsidRDefault="00084830" w:rsidP="00084830">
      <w:pPr>
        <w:spacing w:line="237" w:lineRule="auto"/>
        <w:ind w:right="115"/>
        <w:jc w:val="both"/>
      </w:pPr>
    </w:p>
    <w:p w14:paraId="7555C8E8" w14:textId="193F3B25" w:rsidR="00084830" w:rsidRDefault="00084830" w:rsidP="00084830">
      <w:pPr>
        <w:spacing w:line="237" w:lineRule="auto"/>
        <w:ind w:right="115"/>
        <w:jc w:val="both"/>
      </w:pPr>
      <w:r>
        <w:rPr>
          <w:noProof/>
          <w:lang w:eastAsia="fr-FR"/>
        </w:rPr>
        <w:lastRenderedPageBreak/>
        <w:drawing>
          <wp:inline distT="0" distB="0" distL="0" distR="0" wp14:anchorId="29CCC273" wp14:editId="2F4C7E9C">
            <wp:extent cx="6467475" cy="15906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7475" cy="1590675"/>
                    </a:xfrm>
                    <a:prstGeom prst="rect">
                      <a:avLst/>
                    </a:prstGeom>
                  </pic:spPr>
                </pic:pic>
              </a:graphicData>
            </a:graphic>
          </wp:inline>
        </w:drawing>
      </w:r>
    </w:p>
    <w:p w14:paraId="56466B02" w14:textId="77777777" w:rsidR="00351E36" w:rsidRDefault="00351E36" w:rsidP="00351E36">
      <w:pPr>
        <w:spacing w:line="237" w:lineRule="auto"/>
        <w:ind w:right="115"/>
        <w:jc w:val="both"/>
      </w:pPr>
      <w:r>
        <w:t xml:space="preserve">Le Conseil Municipal, après en avoir délibéré, </w:t>
      </w:r>
      <w:r w:rsidRPr="00084830">
        <w:rPr>
          <w:b/>
        </w:rPr>
        <w:t>ACCEPTE</w:t>
      </w:r>
      <w:r>
        <w:t xml:space="preserve">  à l’unanimité ces modifications budgétaires.</w:t>
      </w:r>
    </w:p>
    <w:p w14:paraId="3DBF2801" w14:textId="77777777" w:rsidR="00084830" w:rsidRDefault="00084830" w:rsidP="00084830">
      <w:pPr>
        <w:spacing w:line="237" w:lineRule="auto"/>
        <w:ind w:right="115"/>
        <w:jc w:val="both"/>
      </w:pPr>
    </w:p>
    <w:p w14:paraId="0D1E0969" w14:textId="0F4BD0EC" w:rsidR="00E44DDF" w:rsidRPr="00682291" w:rsidRDefault="00682291" w:rsidP="00682291">
      <w:pPr>
        <w:pBdr>
          <w:top w:val="single" w:sz="4" w:space="1" w:color="000000"/>
          <w:left w:val="single" w:sz="4" w:space="4" w:color="000000"/>
          <w:bottom w:val="single" w:sz="4" w:space="1" w:color="000000"/>
          <w:right w:val="single" w:sz="4" w:space="4" w:color="000000"/>
        </w:pBdr>
        <w:ind w:left="360" w:right="98"/>
        <w:rPr>
          <w:rFonts w:ascii="Arial" w:hAnsi="Arial" w:cs="Arial"/>
          <w:b/>
        </w:rPr>
      </w:pPr>
      <w:r>
        <w:rPr>
          <w:rFonts w:ascii="Arial" w:hAnsi="Arial" w:cs="Arial"/>
          <w:b/>
          <w:u w:val="single" w:color="538135"/>
        </w:rPr>
        <w:t>Délibération N°2021/14</w:t>
      </w:r>
      <w:r>
        <w:rPr>
          <w:rFonts w:ascii="Arial" w:hAnsi="Arial" w:cs="Arial"/>
          <w:b/>
        </w:rPr>
        <w:t> : LIGNE 14</w:t>
      </w:r>
    </w:p>
    <w:p w14:paraId="545BBFB5" w14:textId="40815495" w:rsidR="00E44DDF" w:rsidRDefault="00682291" w:rsidP="00E44DDF">
      <w:pPr>
        <w:tabs>
          <w:tab w:val="left" w:pos="4860"/>
        </w:tabs>
        <w:ind w:left="644" w:right="98"/>
        <w:rPr>
          <w:sz w:val="22"/>
          <w:szCs w:val="22"/>
        </w:rPr>
      </w:pPr>
      <w:r w:rsidRPr="00614DB6">
        <w:rPr>
          <w:b/>
          <w:bCs/>
          <w:noProof/>
          <w:color w:val="0070C0"/>
          <w:lang w:eastAsia="fr-FR"/>
        </w:rPr>
        <mc:AlternateContent>
          <mc:Choice Requires="wps">
            <w:drawing>
              <wp:anchor distT="0" distB="0" distL="114300" distR="114300" simplePos="0" relativeHeight="251661312" behindDoc="1" locked="0" layoutInCell="1" allowOverlap="1" wp14:anchorId="4659F8DD" wp14:editId="4164B5F5">
                <wp:simplePos x="0" y="0"/>
                <wp:positionH relativeFrom="margin">
                  <wp:align>left</wp:align>
                </wp:positionH>
                <wp:positionV relativeFrom="paragraph">
                  <wp:posOffset>158115</wp:posOffset>
                </wp:positionV>
                <wp:extent cx="6677025" cy="698500"/>
                <wp:effectExtent l="0" t="0" r="28575" b="25400"/>
                <wp:wrapNone/>
                <wp:docPr id="5" name="Text Box 1"/>
                <wp:cNvGraphicFramePr/>
                <a:graphic xmlns:a="http://schemas.openxmlformats.org/drawingml/2006/main">
                  <a:graphicData uri="http://schemas.microsoft.com/office/word/2010/wordprocessingShape">
                    <wps:wsp>
                      <wps:cNvSpPr txBox="1"/>
                      <wps:spPr>
                        <a:xfrm>
                          <a:off x="0" y="0"/>
                          <a:ext cx="6677025" cy="698500"/>
                        </a:xfrm>
                        <a:prstGeom prst="rect">
                          <a:avLst/>
                        </a:prstGeom>
                        <a:solidFill>
                          <a:schemeClr val="lt1"/>
                        </a:solidFill>
                        <a:ln w="6350">
                          <a:solidFill>
                            <a:prstClr val="black"/>
                          </a:solidFill>
                        </a:ln>
                      </wps:spPr>
                      <wps:txbx>
                        <w:txbxContent>
                          <w:p w14:paraId="2D40E73A" w14:textId="77777777" w:rsidR="00024906" w:rsidRDefault="00024906" w:rsidP="000249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9F8DD" id="Text Box 1" o:spid="_x0000_s1029" type="#_x0000_t202" style="position:absolute;left:0;text-align:left;margin-left:0;margin-top:12.45pt;width:525.75pt;height:55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OJTwIAAKgEAAAOAAAAZHJzL2Uyb0RvYy54bWysVMlu2zAQvRfoPxC815Kd2EkMy4GbwEUB&#10;IwmQBDnTFGULpTgsSVtyv76P9JKlPRW9UJyFb2bezGhy3TWabZXzNZmC93s5Z8pIKmuzKvjz0/zL&#10;JWc+CFMKTUYVfKc8v55+/jRp7VgNaE26VI4BxPhxawu+DsGOs8zLtWqE75FVBsaKXCMCRLfKSida&#10;oDc6G+T5KGvJldaRVN5De7s38mnCryolw31VeRWYLjhyC+l06VzGM5tOxHjlhF3X8pCG+IcsGlEb&#10;BD1B3Yog2MbVf0A1tXTkqQo9SU1GVVVLlWpANf38QzWPa2FVqgXkeHuiyf8/WHm3fXCsLgs+5MyI&#10;Bi16Ul1gX6lj/chOa/0YTo8WbqGDGl0+6j2Useiuck38ohwGO3jenbiNYBLK0ejiIh8giIRtdHU5&#10;zBP52etr63z4pqhh8VJwh94lSsV24QMygevRJQbzpOtyXmudhDgv6kY7thXotA4pR7x456UNaxH8&#10;bJgn4He2CH16v9RC/ohVvkeApA2UkZN97fEWumWXGDw78rKkcge6HO3HzVs5rwG/ED48CIf5AkPY&#10;mXCPo9KEnOhw42xN7tff9NEfbYeVsxbzWnD/cyOc4kx/NxiIq/75eRzwJJwPLwYQ3FvL8q3FbJob&#10;AlF9bKeV6Rr9gz5eK0fNC1ZrFqPCJIxE7IKH4/Um7LcIqynVbJacMNJWhIV5tDJCx8ZEWp+6F+Hs&#10;oa0BA3FHx8kW4w/d3fvGl4Zmm0BVnVofed6zeqAf65C6c1jduG9v5eT1+oOZ/gYAAP//AwBQSwME&#10;FAAGAAgAAAAhAKc6ZXXcAAAACAEAAA8AAABkcnMvZG93bnJldi54bWxMj0FPwzAMhe9I/IfISNxY&#10;usFQ1zWdAA0unBho56zxkojGqZqsK/8e7wQ32+/p+Xv1ZgqdGHFIPpKC+awAgdRG48kq+Pp8vStB&#10;pKzJ6C4SKvjBBJvm+qrWlYln+sBxl63gEEqVVuBy7ispU+sw6DSLPRJrxzgEnXkdrDSDPnN46OSi&#10;KB5l0J74g9M9vjhsv3enoGD7bFe2LfXgtqXxfpz2x3f7ptTtzfS0BpFxyn9muOAzOjTMdIgnMkl0&#10;CrhIVrB4WIG4qMVyvgRx4OmeT7Kp5f8CzS8AAAD//wMAUEsBAi0AFAAGAAgAAAAhALaDOJL+AAAA&#10;4QEAABMAAAAAAAAAAAAAAAAAAAAAAFtDb250ZW50X1R5cGVzXS54bWxQSwECLQAUAAYACAAAACEA&#10;OP0h/9YAAACUAQAACwAAAAAAAAAAAAAAAAAvAQAAX3JlbHMvLnJlbHNQSwECLQAUAAYACAAAACEA&#10;IkgTiU8CAACoBAAADgAAAAAAAAAAAAAAAAAuAgAAZHJzL2Uyb0RvYy54bWxQSwECLQAUAAYACAAA&#10;ACEApzplddwAAAAIAQAADwAAAAAAAAAAAAAAAACpBAAAZHJzL2Rvd25yZXYueG1sUEsFBgAAAAAE&#10;AAQA8wAAALIFAAAAAA==&#10;" fillcolor="white [3201]" strokeweight=".5pt">
                <v:textbox>
                  <w:txbxContent>
                    <w:p w14:paraId="2D40E73A" w14:textId="77777777" w:rsidR="00024906" w:rsidRDefault="00024906" w:rsidP="00024906"/>
                  </w:txbxContent>
                </v:textbox>
                <w10:wrap anchorx="margin"/>
              </v:shape>
            </w:pict>
          </mc:Fallback>
        </mc:AlternateContent>
      </w:r>
    </w:p>
    <w:p w14:paraId="5ED6764B" w14:textId="77777777" w:rsidR="00E44DDF" w:rsidRDefault="00E44DDF" w:rsidP="00E44DDF">
      <w:pPr>
        <w:tabs>
          <w:tab w:val="left" w:pos="4860"/>
        </w:tabs>
        <w:ind w:left="644" w:right="98"/>
        <w:jc w:val="right"/>
        <w:rPr>
          <w:sz w:val="22"/>
          <w:szCs w:val="22"/>
        </w:rPr>
      </w:pPr>
    </w:p>
    <w:p w14:paraId="69C4EF97" w14:textId="57C1CA78" w:rsidR="00024906" w:rsidRPr="00614DB6" w:rsidRDefault="00024906" w:rsidP="00024906">
      <w:pPr>
        <w:ind w:firstLine="720"/>
        <w:jc w:val="both"/>
        <w:rPr>
          <w:b/>
          <w:bCs/>
          <w:color w:val="0070C0"/>
          <w:lang w:val="fr-BE"/>
        </w:rPr>
      </w:pPr>
      <w:r w:rsidRPr="00614DB6">
        <w:rPr>
          <w:b/>
          <w:bCs/>
          <w:color w:val="0070C0"/>
          <w:lang w:val="fr-BE"/>
        </w:rPr>
        <w:t xml:space="preserve">Projet de réouverture de la Ligne ferroviaire dite L14 à l’exploitation commerciale voyageurs </w:t>
      </w:r>
    </w:p>
    <w:p w14:paraId="432853B0" w14:textId="77777777" w:rsidR="00024906" w:rsidRPr="00614DB6" w:rsidRDefault="00024906" w:rsidP="00024906">
      <w:pPr>
        <w:ind w:left="1440" w:firstLine="720"/>
        <w:jc w:val="both"/>
        <w:rPr>
          <w:b/>
          <w:bCs/>
          <w:color w:val="0070C0"/>
          <w:lang w:val="fr-BE"/>
        </w:rPr>
      </w:pPr>
      <w:r w:rsidRPr="00614DB6">
        <w:rPr>
          <w:b/>
          <w:bCs/>
          <w:color w:val="0070C0"/>
          <w:lang w:val="fr-BE"/>
        </w:rPr>
        <w:t>entre NANCY et VITTEL/CONTREXEVILLE</w:t>
      </w:r>
    </w:p>
    <w:p w14:paraId="7D1F6CFD" w14:textId="77777777" w:rsidR="00024906" w:rsidRDefault="00024906" w:rsidP="00024906">
      <w:pPr>
        <w:ind w:left="1440" w:firstLine="720"/>
        <w:jc w:val="both"/>
        <w:rPr>
          <w:lang w:val="fr-BE"/>
        </w:rPr>
      </w:pPr>
    </w:p>
    <w:p w14:paraId="39A50EE3" w14:textId="77777777" w:rsidR="00024906" w:rsidRPr="00530112" w:rsidRDefault="00024906" w:rsidP="00024906">
      <w:pPr>
        <w:jc w:val="both"/>
        <w:rPr>
          <w:b/>
          <w:bCs/>
          <w:lang w:val="fr-BE"/>
        </w:rPr>
      </w:pPr>
      <w:r w:rsidRPr="00530112">
        <w:rPr>
          <w:b/>
          <w:bCs/>
          <w:lang w:val="fr-BE"/>
        </w:rPr>
        <w:t>Incidence réglementaire sur la configuration et la densité des Passages à Niveaux situés sur le linéaire de cette ligne conditionnant  l’</w:t>
      </w:r>
      <w:r>
        <w:rPr>
          <w:b/>
          <w:bCs/>
          <w:lang w:val="fr-BE"/>
        </w:rPr>
        <w:t>a</w:t>
      </w:r>
      <w:r w:rsidRPr="00530112">
        <w:rPr>
          <w:b/>
          <w:bCs/>
          <w:lang w:val="fr-BE"/>
        </w:rPr>
        <w:t xml:space="preserve">utorisation </w:t>
      </w:r>
      <w:r>
        <w:rPr>
          <w:b/>
          <w:bCs/>
          <w:lang w:val="fr-BE"/>
        </w:rPr>
        <w:t>m</w:t>
      </w:r>
      <w:r w:rsidRPr="00530112">
        <w:rPr>
          <w:b/>
          <w:bCs/>
          <w:lang w:val="fr-BE"/>
        </w:rPr>
        <w:t>inistérielle de réouverture de la ligne au trafic concerné.</w:t>
      </w:r>
    </w:p>
    <w:p w14:paraId="0C38E060" w14:textId="77777777" w:rsidR="00024906" w:rsidRPr="00530112" w:rsidRDefault="00024906" w:rsidP="00024906">
      <w:pPr>
        <w:ind w:left="1440" w:firstLine="720"/>
        <w:jc w:val="both"/>
        <w:rPr>
          <w:sz w:val="16"/>
          <w:szCs w:val="16"/>
          <w:lang w:val="fr-BE"/>
        </w:rPr>
      </w:pPr>
    </w:p>
    <w:p w14:paraId="7D048868" w14:textId="77777777" w:rsidR="00024906" w:rsidRDefault="00024906" w:rsidP="00024906">
      <w:pPr>
        <w:jc w:val="both"/>
        <w:rPr>
          <w:lang w:val="fr-BE"/>
        </w:rPr>
      </w:pPr>
      <w:r>
        <w:rPr>
          <w:lang w:val="fr-BE"/>
        </w:rPr>
        <w:t xml:space="preserve">        </w:t>
      </w:r>
      <w:r>
        <w:rPr>
          <w:noProof/>
          <w:lang w:eastAsia="fr-FR"/>
        </w:rPr>
        <mc:AlternateContent>
          <mc:Choice Requires="wps">
            <w:drawing>
              <wp:anchor distT="0" distB="0" distL="114300" distR="114300" simplePos="0" relativeHeight="251662336" behindDoc="0" locked="0" layoutInCell="1" allowOverlap="1" wp14:anchorId="010AEDE0" wp14:editId="1B54596F">
                <wp:simplePos x="0" y="0"/>
                <wp:positionH relativeFrom="column">
                  <wp:posOffset>0</wp:posOffset>
                </wp:positionH>
                <wp:positionV relativeFrom="paragraph">
                  <wp:posOffset>0</wp:posOffset>
                </wp:positionV>
                <wp:extent cx="1828800" cy="1828800"/>
                <wp:effectExtent l="0" t="0" r="0" b="0"/>
                <wp:wrapSquare wrapText="bothSides"/>
                <wp:docPr id="6"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E2AB265" w14:textId="77777777" w:rsidR="00024906" w:rsidRDefault="00024906" w:rsidP="00024906">
                            <w:pPr>
                              <w:rPr>
                                <w:lang w:val="fr-BE"/>
                              </w:rPr>
                            </w:pPr>
                            <w:r>
                              <w:rPr>
                                <w:lang w:val="fr-BE"/>
                              </w:rPr>
                              <w:t xml:space="preserve">Projet de délibération communale résultant du processus de Concertation conduit par le porteur du    </w:t>
                            </w:r>
                          </w:p>
                          <w:p w14:paraId="770AB9A2" w14:textId="77777777" w:rsidR="00024906" w:rsidRPr="00C246B6" w:rsidRDefault="00024906" w:rsidP="00024906">
                            <w:pPr>
                              <w:rPr>
                                <w:lang w:val="fr-BE"/>
                              </w:rPr>
                            </w:pPr>
                            <w:r>
                              <w:rPr>
                                <w:lang w:val="fr-BE"/>
                              </w:rPr>
                              <w:t xml:space="preserve">         Projet « Région Grand Est » – Autorité Organisatrice des Transports sur le périmètre concerné.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0AEDE0" id="Text Box 2" o:spid="_x0000_s1030"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9PQIAAH8EAAAOAAAAZHJzL2Uyb0RvYy54bWysVF1v2yAUfZ+0/4B4X51kaZdacaosVadJ&#10;VVupnfpMMI6tYS4CGrv79TvgOI26PU17wdwPLpxz7vXyqm812yvnGzIFn55NOFNGUtmYXcF/PN18&#10;WnDmgzCl0GRUwV+V51erjx+Wnc3VjGrSpXIMRYzPO1vwOgSbZ5mXtWqFPyOrDIIVuVYEmG6XlU50&#10;qN7qbDaZXGQdudI6ksp7eK+HIF+l+lWlZLivKq8C0wXH20JaXVq3cc1WS5HvnLB1Iw/PEP/wilY0&#10;BpceS12LINiLa/4o1TbSkacqnElqM6qqRqqEAWimk3doHmthVcICcrw90uT/X1l5t39wrCkLfsGZ&#10;ES0kelJ9YF+pZ7PITmd9jqRHi7TQww2VR7+HM4LuK9fGL+AwxMHz65HbWEzGQ4vZYjFBSCI2Gqif&#10;vR23zodviloWNwV3EC9xKva3PgypY0q8zdBNo3USUBvWAcHn80k64Ek3ZQzGtHhkox3bC7TAVgv5&#10;Mz4f155kwdIGzgh2ABV3od/2iZr5CHhL5St4cDT0kbfypkH5W+HDg3BoHODDMIR7LJUmvIkOO85q&#10;cr/+5o/50BNRzjo0YsENJoUz/d1A58vpfB77Nhnz8y8zGO40sj2NmJd2Q4A5xdBZmbYxP+hxWzlq&#10;nzEx63gnQsJI3FzwMG43YRgOTJxU63VKQqdaEW7No5Wx9EjqU/8snD2IFaDzHY0NK/J3mg258aS3&#10;65cA5ZKgkeWB0wP56PKkzWEi4xid2inr7b+x+g0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Dr/9X09AgAAfwQAAA4AAAAAAAAAAAAA&#10;AAAALgIAAGRycy9lMm9Eb2MueG1sUEsBAi0AFAAGAAgAAAAhALcMAwjXAAAABQEAAA8AAAAAAAAA&#10;AAAAAAAAlwQAAGRycy9kb3ducmV2LnhtbFBLBQYAAAAABAAEAPMAAACbBQAAAAA=&#10;" filled="f" strokeweight=".5pt">
                <v:textbox style="mso-fit-shape-to-text:t">
                  <w:txbxContent>
                    <w:p w14:paraId="6E2AB265" w14:textId="77777777" w:rsidR="00024906" w:rsidRDefault="00024906" w:rsidP="00024906">
                      <w:pPr>
                        <w:rPr>
                          <w:lang w:val="fr-BE"/>
                        </w:rPr>
                      </w:pPr>
                      <w:r>
                        <w:rPr>
                          <w:lang w:val="fr-BE"/>
                        </w:rPr>
                        <w:t xml:space="preserve">Projet de délibération communale résultant du processus de Concertation conduit par le porteur du    </w:t>
                      </w:r>
                    </w:p>
                    <w:p w14:paraId="770AB9A2" w14:textId="77777777" w:rsidR="00024906" w:rsidRPr="00C246B6" w:rsidRDefault="00024906" w:rsidP="00024906">
                      <w:pPr>
                        <w:rPr>
                          <w:lang w:val="fr-BE"/>
                        </w:rPr>
                      </w:pPr>
                      <w:r>
                        <w:rPr>
                          <w:lang w:val="fr-BE"/>
                        </w:rPr>
                        <w:t xml:space="preserve">         Projet « Région Grand Est » – Autorité Organisatrice des Transports sur le périmètre concerné.</w:t>
                      </w:r>
                    </w:p>
                  </w:txbxContent>
                </v:textbox>
                <w10:wrap type="square"/>
              </v:shape>
            </w:pict>
          </mc:Fallback>
        </mc:AlternateContent>
      </w:r>
    </w:p>
    <w:p w14:paraId="31F1ED33" w14:textId="77777777" w:rsidR="00024906" w:rsidRPr="00530112" w:rsidRDefault="00024906" w:rsidP="00024906">
      <w:pPr>
        <w:jc w:val="both"/>
        <w:rPr>
          <w:b/>
          <w:bCs/>
          <w:u w:val="single"/>
          <w:lang w:val="fr-BE"/>
        </w:rPr>
      </w:pPr>
      <w:r>
        <w:rPr>
          <w:b/>
          <w:bCs/>
          <w:u w:val="single"/>
          <w:lang w:val="fr-BE"/>
        </w:rPr>
        <w:t>1-</w:t>
      </w:r>
      <w:r w:rsidRPr="00530112">
        <w:rPr>
          <w:b/>
          <w:bCs/>
          <w:u w:val="single"/>
          <w:lang w:val="fr-BE"/>
        </w:rPr>
        <w:t xml:space="preserve">Contexte du projet. </w:t>
      </w:r>
    </w:p>
    <w:p w14:paraId="29259B44" w14:textId="77777777" w:rsidR="00024906" w:rsidRDefault="00024906" w:rsidP="00024906">
      <w:pPr>
        <w:tabs>
          <w:tab w:val="num" w:pos="720"/>
        </w:tabs>
        <w:jc w:val="both"/>
        <w:rPr>
          <w:rFonts w:cs="Arial"/>
        </w:rPr>
      </w:pPr>
    </w:p>
    <w:p w14:paraId="22C23C19" w14:textId="77777777" w:rsidR="00024906" w:rsidRPr="000638BA" w:rsidRDefault="00024906" w:rsidP="00024906">
      <w:pPr>
        <w:tabs>
          <w:tab w:val="num" w:pos="720"/>
        </w:tabs>
        <w:jc w:val="both"/>
        <w:rPr>
          <w:rFonts w:cs="Arial"/>
        </w:rPr>
      </w:pPr>
      <w:r w:rsidRPr="000638BA">
        <w:rPr>
          <w:rFonts w:cs="Arial"/>
        </w:rPr>
        <w:t xml:space="preserve">La </w:t>
      </w:r>
      <w:r>
        <w:rPr>
          <w:rFonts w:cs="Arial"/>
        </w:rPr>
        <w:t xml:space="preserve">liaison </w:t>
      </w:r>
      <w:r w:rsidRPr="000638BA">
        <w:rPr>
          <w:rFonts w:cs="Arial"/>
        </w:rPr>
        <w:t xml:space="preserve">ferroviaire Nancy – Contrexéville </w:t>
      </w:r>
      <w:r>
        <w:rPr>
          <w:rFonts w:cs="Arial"/>
        </w:rPr>
        <w:t>a été suspendue</w:t>
      </w:r>
      <w:r w:rsidRPr="000638BA">
        <w:rPr>
          <w:rFonts w:cs="Arial"/>
        </w:rPr>
        <w:t xml:space="preserve"> </w:t>
      </w:r>
      <w:r>
        <w:rPr>
          <w:rFonts w:cs="Arial"/>
        </w:rPr>
        <w:t xml:space="preserve">entre Pont-Saint-Vincent et Contrexéville </w:t>
      </w:r>
      <w:r w:rsidRPr="000638BA">
        <w:rPr>
          <w:rFonts w:cs="Arial"/>
        </w:rPr>
        <w:t xml:space="preserve">le 18 décembre 2016, </w:t>
      </w:r>
      <w:r>
        <w:rPr>
          <w:rFonts w:cs="Arial"/>
        </w:rPr>
        <w:t>à la suite de l’introduction par le gestionnaire d’infrastructure SNCF Réseau d’u</w:t>
      </w:r>
      <w:r w:rsidRPr="000638BA">
        <w:rPr>
          <w:rFonts w:cs="Arial"/>
        </w:rPr>
        <w:t>ne limitation de la vitesse à 40km/h sur 38 km,</w:t>
      </w:r>
      <w:r>
        <w:rPr>
          <w:rFonts w:cs="Arial"/>
        </w:rPr>
        <w:t xml:space="preserve"> en raison de l’état de l’infrastructure. </w:t>
      </w:r>
      <w:r w:rsidRPr="000638BA">
        <w:rPr>
          <w:rFonts w:cs="Arial"/>
        </w:rPr>
        <w:t xml:space="preserve"> </w:t>
      </w:r>
      <w:r>
        <w:rPr>
          <w:rFonts w:cs="Arial"/>
        </w:rPr>
        <w:t>L’</w:t>
      </w:r>
      <w:r w:rsidRPr="000638BA">
        <w:rPr>
          <w:rFonts w:cs="Arial"/>
        </w:rPr>
        <w:t>allongement du temps de parcours de l’ordre de 41 minutes</w:t>
      </w:r>
      <w:r>
        <w:rPr>
          <w:rFonts w:cs="Arial"/>
        </w:rPr>
        <w:t xml:space="preserve"> enlevait toute</w:t>
      </w:r>
      <w:r w:rsidRPr="000638BA">
        <w:rPr>
          <w:rFonts w:cs="Arial"/>
        </w:rPr>
        <w:t xml:space="preserve"> pertinen</w:t>
      </w:r>
      <w:r>
        <w:rPr>
          <w:rFonts w:cs="Arial"/>
        </w:rPr>
        <w:t>ce</w:t>
      </w:r>
      <w:r w:rsidRPr="000638BA">
        <w:rPr>
          <w:rFonts w:cs="Arial"/>
        </w:rPr>
        <w:t xml:space="preserve"> </w:t>
      </w:r>
      <w:r>
        <w:rPr>
          <w:rFonts w:cs="Arial"/>
        </w:rPr>
        <w:t>au</w:t>
      </w:r>
      <w:r w:rsidRPr="000638BA">
        <w:rPr>
          <w:rFonts w:cs="Arial"/>
        </w:rPr>
        <w:t xml:space="preserve"> service ferroviaire</w:t>
      </w:r>
      <w:r>
        <w:rPr>
          <w:rFonts w:cs="Arial"/>
        </w:rPr>
        <w:t>.</w:t>
      </w:r>
      <w:r w:rsidRPr="000638BA">
        <w:rPr>
          <w:rFonts w:cs="Arial"/>
        </w:rPr>
        <w:t xml:space="preserve"> </w:t>
      </w:r>
      <w:r>
        <w:rPr>
          <w:rFonts w:cs="Arial"/>
        </w:rPr>
        <w:t>Seul un trafic limité de fret a été maintenu entre Xeuilley et Pont-Saint-Vincent. La section de ligne située au nord de Pont-Saint-Vincent reste ouverte au trafic voyageur et fret.</w:t>
      </w:r>
    </w:p>
    <w:p w14:paraId="10884DFF" w14:textId="77777777" w:rsidR="00024906" w:rsidRDefault="00024906" w:rsidP="00024906">
      <w:pPr>
        <w:jc w:val="both"/>
        <w:rPr>
          <w:lang w:val="fr-BE"/>
        </w:rPr>
      </w:pPr>
      <w:r>
        <w:rPr>
          <w:lang w:val="fr-BE"/>
        </w:rPr>
        <w:t xml:space="preserve">La Région Grand Est porte l’ambition de la reprise des circulations ferroviaires entre Nancy et Contrexéville en proposant </w:t>
      </w:r>
      <w:r w:rsidRPr="000638BA">
        <w:rPr>
          <w:rFonts w:cs="Arial"/>
        </w:rPr>
        <w:t>une offre de transport ferroviaire compétitive en temps de trajet, et attractive en qualité de service offert aux usagers</w:t>
      </w:r>
      <w:r>
        <w:rPr>
          <w:lang w:val="fr-BE"/>
        </w:rPr>
        <w:t xml:space="preserve"> pour contribuer à l’attractivité du territoire desservi.</w:t>
      </w:r>
    </w:p>
    <w:p w14:paraId="5824EAFB" w14:textId="77777777" w:rsidR="00024906" w:rsidRDefault="00024906" w:rsidP="00024906">
      <w:pPr>
        <w:jc w:val="both"/>
        <w:rPr>
          <w:lang w:val="fr-BE"/>
        </w:rPr>
      </w:pPr>
    </w:p>
    <w:p w14:paraId="1B5773A1" w14:textId="77777777" w:rsidR="00024906" w:rsidRDefault="00024906" w:rsidP="00024906">
      <w:pPr>
        <w:jc w:val="both"/>
        <w:rPr>
          <w:lang w:val="fr-BE"/>
        </w:rPr>
      </w:pPr>
      <w:r>
        <w:rPr>
          <w:lang w:val="fr-BE"/>
        </w:rPr>
        <w:t>À cet effet, et conformément à l’article 172 de la Loi d’Orientation des Mobilités (LOM), elle a prévu de demander à l’État le transfert de gestion de l’infrastructure et organise la mise en concurrence en vue de désigner un opérateur qui sera chargé d’étudier, financer, réaliser les travaux d’infrastructure, d’exploiter le système de transport et d’assurer le service.</w:t>
      </w:r>
    </w:p>
    <w:p w14:paraId="04FBB62B" w14:textId="77777777" w:rsidR="00024906" w:rsidRDefault="00024906" w:rsidP="00024906">
      <w:pPr>
        <w:jc w:val="both"/>
        <w:rPr>
          <w:lang w:val="fr-BE"/>
        </w:rPr>
      </w:pPr>
    </w:p>
    <w:p w14:paraId="47883875" w14:textId="77777777" w:rsidR="00024906" w:rsidRPr="00530112" w:rsidRDefault="00024906" w:rsidP="00024906">
      <w:pPr>
        <w:jc w:val="both"/>
        <w:rPr>
          <w:b/>
          <w:bCs/>
          <w:lang w:val="fr-BE"/>
        </w:rPr>
      </w:pPr>
      <w:r w:rsidRPr="00530112">
        <w:rPr>
          <w:b/>
          <w:bCs/>
          <w:u w:val="single"/>
          <w:lang w:val="fr-BE"/>
        </w:rPr>
        <w:t>2-Démarche de concertation</w:t>
      </w:r>
      <w:r w:rsidRPr="00530112">
        <w:rPr>
          <w:b/>
          <w:bCs/>
          <w:lang w:val="fr-BE"/>
        </w:rPr>
        <w:t> :</w:t>
      </w:r>
    </w:p>
    <w:p w14:paraId="4FEABA1E" w14:textId="77777777" w:rsidR="00024906" w:rsidRDefault="00024906" w:rsidP="00024906">
      <w:pPr>
        <w:jc w:val="both"/>
        <w:rPr>
          <w:lang w:val="fr-BE"/>
        </w:rPr>
      </w:pPr>
    </w:p>
    <w:p w14:paraId="7AF2F406" w14:textId="77777777" w:rsidR="00024906" w:rsidRDefault="00024906" w:rsidP="00024906">
      <w:pPr>
        <w:jc w:val="both"/>
        <w:rPr>
          <w:lang w:val="fr-BE"/>
        </w:rPr>
      </w:pPr>
      <w:r w:rsidRPr="00113C1F">
        <w:rPr>
          <w:lang w:val="fr-BE"/>
        </w:rPr>
        <w:t>La réouverture au trafic ferroviaire de voyageurs de la section Pont-Saint-Vincent – Vittel est soumise à une obligation réglementaire de sécurité concernant toutes les traversées de la voie ferrée par des passages à niveau (PN). Cette obligation règlementaire, établie pour l’ensemble du réseau ferroviaire français, stipule :</w:t>
      </w:r>
    </w:p>
    <w:p w14:paraId="5588964B" w14:textId="77777777" w:rsidR="00024906" w:rsidRPr="00113C1F" w:rsidRDefault="00024906" w:rsidP="00024906">
      <w:pPr>
        <w:jc w:val="both"/>
        <w:rPr>
          <w:lang w:val="fr-BE"/>
        </w:rPr>
      </w:pPr>
    </w:p>
    <w:p w14:paraId="73FAAEDC" w14:textId="77777777" w:rsidR="00024906" w:rsidRDefault="00024906" w:rsidP="00024906">
      <w:pPr>
        <w:pStyle w:val="Paragraphedeliste"/>
        <w:numPr>
          <w:ilvl w:val="0"/>
          <w:numId w:val="16"/>
        </w:numPr>
        <w:suppressAutoHyphens w:val="0"/>
        <w:spacing w:line="259" w:lineRule="auto"/>
        <w:jc w:val="both"/>
        <w:rPr>
          <w:lang w:val="fr-BE"/>
        </w:rPr>
      </w:pPr>
      <w:r w:rsidRPr="00113C1F">
        <w:rPr>
          <w:lang w:val="fr-BE"/>
        </w:rPr>
        <w:t>La suppression de tout passage à niveau à franchissement libre dit à Croix de Saint André ;</w:t>
      </w:r>
    </w:p>
    <w:p w14:paraId="7313122C" w14:textId="77777777" w:rsidR="00024906" w:rsidRPr="00113C1F" w:rsidRDefault="00024906" w:rsidP="00024906">
      <w:pPr>
        <w:pStyle w:val="Paragraphedeliste"/>
        <w:jc w:val="both"/>
        <w:rPr>
          <w:lang w:val="fr-BE"/>
        </w:rPr>
      </w:pPr>
    </w:p>
    <w:p w14:paraId="3DAD23B0" w14:textId="77777777" w:rsidR="00024906" w:rsidRPr="00113C1F" w:rsidRDefault="00024906" w:rsidP="00024906">
      <w:pPr>
        <w:pStyle w:val="Paragraphedeliste"/>
        <w:numPr>
          <w:ilvl w:val="0"/>
          <w:numId w:val="16"/>
        </w:numPr>
        <w:suppressAutoHyphens w:val="0"/>
        <w:spacing w:line="259" w:lineRule="auto"/>
        <w:jc w:val="both"/>
        <w:rPr>
          <w:lang w:val="fr-BE"/>
        </w:rPr>
      </w:pPr>
      <w:r w:rsidRPr="00113C1F">
        <w:rPr>
          <w:lang w:val="fr-BE"/>
        </w:rPr>
        <w:t xml:space="preserve">La démonstration, sur la base d’une liste multicritères définie dans le </w:t>
      </w:r>
      <w:r w:rsidRPr="00113C1F">
        <w:rPr>
          <w:rFonts w:ascii="Calibri" w:eastAsia="Calibri" w:hAnsi="Calibri"/>
        </w:rPr>
        <w:t xml:space="preserve">« Guide 021 - Méthode d’analyse des risques relatifs aux passages à niveau - V1 », </w:t>
      </w:r>
      <w:r w:rsidRPr="00113C1F">
        <w:rPr>
          <w:lang w:val="fr-BE"/>
        </w:rPr>
        <w:t>du strict respect des 2 critères de risque de décès - par PN et par Km de ligne concernée par la réouverture- et la définition des aménagements nécessaires pour respecter simultanément ces 2 seuils ;</w:t>
      </w:r>
    </w:p>
    <w:p w14:paraId="363EDA99" w14:textId="77777777" w:rsidR="00024906" w:rsidRDefault="00024906" w:rsidP="00024906">
      <w:pPr>
        <w:pStyle w:val="Paragraphedeliste"/>
        <w:numPr>
          <w:ilvl w:val="0"/>
          <w:numId w:val="16"/>
        </w:numPr>
        <w:suppressAutoHyphens w:val="0"/>
        <w:spacing w:line="259" w:lineRule="auto"/>
        <w:jc w:val="both"/>
        <w:rPr>
          <w:lang w:val="fr-BE"/>
        </w:rPr>
      </w:pPr>
      <w:r w:rsidRPr="00113C1F">
        <w:rPr>
          <w:lang w:val="fr-BE"/>
        </w:rPr>
        <w:t>La prise en compte de la transition des modes doux (piétons, vélos, véhicules PMR autonomes) pour les PN situés à l’intérieur des emprises urbaines.</w:t>
      </w:r>
    </w:p>
    <w:p w14:paraId="2454FA3F" w14:textId="77777777" w:rsidR="00024906" w:rsidRPr="00113C1F" w:rsidRDefault="00024906" w:rsidP="00024906">
      <w:pPr>
        <w:pStyle w:val="Paragraphedeliste"/>
        <w:jc w:val="both"/>
        <w:rPr>
          <w:lang w:val="fr-BE"/>
        </w:rPr>
      </w:pPr>
    </w:p>
    <w:p w14:paraId="6B11147B" w14:textId="77777777" w:rsidR="00024906" w:rsidRDefault="00024906" w:rsidP="00024906">
      <w:pPr>
        <w:jc w:val="both"/>
        <w:rPr>
          <w:lang w:val="fr-BE"/>
        </w:rPr>
      </w:pPr>
      <w:r>
        <w:rPr>
          <w:lang w:val="fr-BE"/>
        </w:rPr>
        <w:t>Les études conduites ont démontré que l’atteinte des objectifs réglementaires de sécurité sont atteignables. Elles ont permis d’identifier les solutions techniques pour chaque passage à niveau de la ligne entre Pont St-Vincent et Vittel dans le respect d’un principe du non enclavement et de la minimisation des impacts fonciers.</w:t>
      </w:r>
    </w:p>
    <w:p w14:paraId="094BAB79" w14:textId="77777777" w:rsidR="00024906" w:rsidRDefault="00024906" w:rsidP="00024906">
      <w:pPr>
        <w:jc w:val="both"/>
        <w:rPr>
          <w:lang w:val="fr-BE"/>
        </w:rPr>
      </w:pPr>
    </w:p>
    <w:p w14:paraId="36FDECF1" w14:textId="77777777" w:rsidR="00024906" w:rsidRDefault="00024906" w:rsidP="00024906">
      <w:pPr>
        <w:jc w:val="both"/>
        <w:rPr>
          <w:lang w:val="fr-BE"/>
        </w:rPr>
      </w:pPr>
      <w:r>
        <w:rPr>
          <w:lang w:val="fr-BE"/>
        </w:rPr>
        <w:t>Un processus de concertation a démarré en Juin 2020 par un 1</w:t>
      </w:r>
      <w:r w:rsidRPr="00D65F73">
        <w:rPr>
          <w:vertAlign w:val="superscript"/>
          <w:lang w:val="fr-BE"/>
        </w:rPr>
        <w:t>er</w:t>
      </w:r>
      <w:r>
        <w:rPr>
          <w:lang w:val="fr-BE"/>
        </w:rPr>
        <w:t xml:space="preserve"> entretien d’évaluation avec le Maire de chaque commune concernée, puis des reconnaissances sur le terrain, des recueils de données et mesures des trafics routiers. Une proposition de solutions a été établie par Commune concernant son (ou ses) PN.</w:t>
      </w:r>
    </w:p>
    <w:p w14:paraId="4677A4EE" w14:textId="77777777" w:rsidR="00024906" w:rsidRDefault="00024906" w:rsidP="00024906">
      <w:pPr>
        <w:jc w:val="both"/>
        <w:rPr>
          <w:lang w:val="fr-BE"/>
        </w:rPr>
      </w:pPr>
    </w:p>
    <w:p w14:paraId="76FF0DF5" w14:textId="77777777" w:rsidR="00024906" w:rsidRDefault="00024906" w:rsidP="00024906">
      <w:pPr>
        <w:jc w:val="both"/>
        <w:rPr>
          <w:lang w:val="fr-BE"/>
        </w:rPr>
      </w:pPr>
      <w:r>
        <w:rPr>
          <w:lang w:val="fr-BE"/>
        </w:rPr>
        <w:t xml:space="preserve">La concertation initiée par la Région Grand Est s’est poursuivie par la consultation des Communes traversées ou situées dans une bande de 2 km de part et d’autre de la ligne, sur l’usage de chaque PN qu’il s’agisse des déplacements de la population ou des activités économiques, notamment agricoles et l’analyse de l’impact des suppressions ou aménagements de PN. </w:t>
      </w:r>
    </w:p>
    <w:p w14:paraId="31C7657E" w14:textId="77777777" w:rsidR="00024906" w:rsidRDefault="00024906" w:rsidP="00024906">
      <w:pPr>
        <w:jc w:val="both"/>
        <w:rPr>
          <w:lang w:val="fr-BE"/>
        </w:rPr>
      </w:pPr>
    </w:p>
    <w:p w14:paraId="498D656B" w14:textId="77777777" w:rsidR="00024906" w:rsidRPr="00DE7869" w:rsidRDefault="00024906" w:rsidP="00024906">
      <w:pPr>
        <w:jc w:val="both"/>
        <w:rPr>
          <w:lang w:val="fr-BE"/>
        </w:rPr>
      </w:pPr>
      <w:r>
        <w:rPr>
          <w:lang w:val="fr-BE"/>
        </w:rPr>
        <w:t xml:space="preserve">Cette concertation a notamment été conduite au niveau territorial avec les Communes et </w:t>
      </w:r>
      <w:r w:rsidRPr="00DE7869">
        <w:rPr>
          <w:lang w:val="fr-BE"/>
        </w:rPr>
        <w:t xml:space="preserve">Communautés de Communes </w:t>
      </w:r>
      <w:r>
        <w:rPr>
          <w:lang w:val="fr-BE"/>
        </w:rPr>
        <w:t>ainsi que les Conseils Départementaux de Meurthe-et-Moselle et des Vosges, gestionnaires des voiries départementales. Elle a également associé les organisations consulaires et professionnelles. Ces échanges ont eu lieu en s’adaptant aux contraintes sanitaires.</w:t>
      </w:r>
    </w:p>
    <w:p w14:paraId="5078A11F" w14:textId="77777777" w:rsidR="00024906" w:rsidRDefault="00024906" w:rsidP="00024906">
      <w:pPr>
        <w:jc w:val="both"/>
        <w:rPr>
          <w:lang w:val="fr-BE"/>
        </w:rPr>
      </w:pPr>
    </w:p>
    <w:p w14:paraId="3ECA07A4" w14:textId="77777777" w:rsidR="00024906" w:rsidRDefault="00024906" w:rsidP="00024906">
      <w:pPr>
        <w:jc w:val="both"/>
        <w:rPr>
          <w:lang w:val="fr-BE"/>
        </w:rPr>
      </w:pPr>
      <w:r>
        <w:rPr>
          <w:lang w:val="fr-BE"/>
        </w:rPr>
        <w:t xml:space="preserve">Une troisième phase de concertation menée sur le terrain depuis le début de 2021 a permis la rencontre des Maires et des exploitants agricoles ou de leurs représentants. Cette phase a permis d’approfondir l’étude des problématiques de continuité d’exploitation, des circulations et de l’insertion dans les villages des ouvrages d’art et voiries à réaliser dans les cas où c’est nécessaire.  Des solutions optimisées ont été présentées. </w:t>
      </w:r>
    </w:p>
    <w:p w14:paraId="6793EF33" w14:textId="77777777" w:rsidR="00024906" w:rsidRPr="00530112" w:rsidRDefault="00024906" w:rsidP="00024906">
      <w:pPr>
        <w:jc w:val="both"/>
        <w:rPr>
          <w:sz w:val="16"/>
          <w:szCs w:val="16"/>
          <w:lang w:val="fr-BE"/>
        </w:rPr>
      </w:pPr>
    </w:p>
    <w:p w14:paraId="314C6274" w14:textId="77777777" w:rsidR="00024906" w:rsidRDefault="00024906" w:rsidP="00024906">
      <w:pPr>
        <w:jc w:val="both"/>
        <w:rPr>
          <w:lang w:val="fr-BE"/>
        </w:rPr>
      </w:pPr>
      <w:r>
        <w:rPr>
          <w:lang w:val="fr-BE"/>
        </w:rPr>
        <w:t xml:space="preserve">Tel est le résultat à ce jour de ce long processus de concertation pour lequel il est sollicité pour chaque commune traversée une délibération du Conseil Municipal actant les dispositions convenues à l’issue de ce processus de concertation. </w:t>
      </w:r>
    </w:p>
    <w:p w14:paraId="5A69B755" w14:textId="77777777" w:rsidR="00024906" w:rsidRDefault="00024906" w:rsidP="00024906">
      <w:pPr>
        <w:jc w:val="both"/>
        <w:rPr>
          <w:lang w:val="fr-BE"/>
        </w:rPr>
      </w:pPr>
    </w:p>
    <w:p w14:paraId="41281C59" w14:textId="167AC389" w:rsidR="00024906" w:rsidRPr="00682291" w:rsidRDefault="00024906" w:rsidP="00024906">
      <w:pPr>
        <w:jc w:val="both"/>
        <w:rPr>
          <w:lang w:val="fr-BE"/>
        </w:rPr>
      </w:pPr>
      <w:r>
        <w:rPr>
          <w:lang w:val="fr-BE"/>
        </w:rPr>
        <w:t>Cette délibération acte les données de programme des aménagements. Elle ne met pas fin au processus de concertation qui sera poursuivi le moment venu au stade des études détaillées puis de la préparation des travaux et de leur réalisation.</w:t>
      </w:r>
    </w:p>
    <w:p w14:paraId="3AD466D0" w14:textId="77777777" w:rsidR="00024906" w:rsidRDefault="00024906" w:rsidP="00024906">
      <w:pPr>
        <w:jc w:val="both"/>
        <w:rPr>
          <w:b/>
          <w:bCs/>
          <w:u w:val="single"/>
          <w:lang w:val="fr-BE"/>
        </w:rPr>
      </w:pPr>
    </w:p>
    <w:p w14:paraId="0179034C" w14:textId="77777777" w:rsidR="00024906" w:rsidRPr="00530112" w:rsidRDefault="00024906" w:rsidP="00024906">
      <w:pPr>
        <w:jc w:val="both"/>
        <w:rPr>
          <w:b/>
          <w:bCs/>
          <w:u w:val="single"/>
          <w:lang w:val="fr-BE"/>
        </w:rPr>
      </w:pPr>
      <w:r w:rsidRPr="00530112">
        <w:rPr>
          <w:b/>
          <w:bCs/>
          <w:u w:val="single"/>
          <w:lang w:val="fr-BE"/>
        </w:rPr>
        <w:t xml:space="preserve">3- dispositions d’impact du projet </w:t>
      </w:r>
      <w:r>
        <w:rPr>
          <w:b/>
          <w:bCs/>
          <w:u w:val="single"/>
          <w:lang w:val="fr-BE"/>
        </w:rPr>
        <w:t xml:space="preserve">au titre des passages à niveau </w:t>
      </w:r>
      <w:r w:rsidRPr="00530112">
        <w:rPr>
          <w:b/>
          <w:bCs/>
          <w:u w:val="single"/>
          <w:lang w:val="fr-BE"/>
        </w:rPr>
        <w:t>sur le territoire de votre commune</w:t>
      </w:r>
    </w:p>
    <w:p w14:paraId="1A8023E6" w14:textId="77777777" w:rsidR="00024906" w:rsidRDefault="00024906" w:rsidP="00024906">
      <w:pPr>
        <w:jc w:val="both"/>
        <w:rPr>
          <w:b/>
          <w:bCs/>
          <w:lang w:val="fr-BE"/>
        </w:rPr>
      </w:pPr>
    </w:p>
    <w:p w14:paraId="40EDE541" w14:textId="77777777" w:rsidR="00024906" w:rsidRPr="00614DB6" w:rsidRDefault="00024906" w:rsidP="00024906">
      <w:pPr>
        <w:jc w:val="both"/>
        <w:rPr>
          <w:color w:val="0070C0"/>
          <w:lang w:val="fr-BE"/>
        </w:rPr>
      </w:pPr>
      <w:r w:rsidRPr="00486B35">
        <w:rPr>
          <w:b/>
          <w:bCs/>
          <w:lang w:val="fr-BE"/>
        </w:rPr>
        <w:t xml:space="preserve">Commune de : </w:t>
      </w:r>
      <w:r>
        <w:rPr>
          <w:b/>
          <w:bCs/>
          <w:color w:val="0070C0"/>
          <w:lang w:val="fr-BE"/>
        </w:rPr>
        <w:t>CLEREY SUR BRENON</w:t>
      </w:r>
    </w:p>
    <w:p w14:paraId="0180C486" w14:textId="77777777" w:rsidR="00024906" w:rsidRPr="00614DB6" w:rsidRDefault="00024906" w:rsidP="00024906">
      <w:pPr>
        <w:jc w:val="both"/>
        <w:rPr>
          <w:color w:val="0070C0"/>
          <w:lang w:val="fr-BE"/>
        </w:rPr>
      </w:pPr>
    </w:p>
    <w:p w14:paraId="43FFF2A4" w14:textId="77777777" w:rsidR="00024906" w:rsidRDefault="00024906" w:rsidP="00024906">
      <w:pPr>
        <w:jc w:val="both"/>
        <w:rPr>
          <w:lang w:val="fr-BE"/>
        </w:rPr>
      </w:pPr>
      <w:r w:rsidRPr="00486B35">
        <w:rPr>
          <w:b/>
          <w:bCs/>
          <w:lang w:val="fr-BE"/>
        </w:rPr>
        <w:t>Nombre et identification des PN concernés sur le territoire</w:t>
      </w:r>
      <w:r>
        <w:rPr>
          <w:lang w:val="fr-BE"/>
        </w:rPr>
        <w:t> : 2 PN</w:t>
      </w:r>
    </w:p>
    <w:p w14:paraId="4D0C4CA1" w14:textId="77777777" w:rsidR="00024906" w:rsidRDefault="00024906" w:rsidP="00024906">
      <w:pPr>
        <w:jc w:val="both"/>
        <w:rPr>
          <w:lang w:val="fr-BE"/>
        </w:rPr>
      </w:pPr>
    </w:p>
    <w:p w14:paraId="6BE493A1" w14:textId="77777777" w:rsidR="00024906" w:rsidRPr="00535957" w:rsidRDefault="00024906" w:rsidP="00024906">
      <w:pPr>
        <w:contextualSpacing/>
        <w:jc w:val="both"/>
        <w:rPr>
          <w:lang w:val="fr-BE"/>
        </w:rPr>
      </w:pPr>
      <w:r w:rsidRPr="00535957">
        <w:rPr>
          <w:rFonts w:ascii="Calibri" w:eastAsiaTheme="minorEastAsia" w:hAnsi="Calibri"/>
          <w:color w:val="000000"/>
          <w:kern w:val="24"/>
          <w:u w:val="single"/>
          <w:lang w:val="fr-BE"/>
        </w:rPr>
        <w:t>PN N° 57:</w:t>
      </w:r>
      <w:r>
        <w:rPr>
          <w:rFonts w:ascii="Calibri" w:eastAsiaTheme="minorEastAsia" w:hAnsi="Calibri"/>
          <w:color w:val="000000"/>
          <w:kern w:val="24"/>
          <w:lang w:val="fr-BE"/>
        </w:rPr>
        <w:t xml:space="preserve"> </w:t>
      </w:r>
      <w:r w:rsidRPr="00535957">
        <w:rPr>
          <w:rFonts w:ascii="Calibri" w:eastAsiaTheme="minorEastAsia" w:hAnsi="Calibri"/>
          <w:color w:val="000000"/>
          <w:kern w:val="24"/>
          <w:lang w:val="fr-BE"/>
        </w:rPr>
        <w:t xml:space="preserve">usage routier à </w:t>
      </w:r>
      <w:r>
        <w:rPr>
          <w:rFonts w:ascii="Calibri" w:eastAsiaTheme="minorEastAsia" w:hAnsi="Calibri"/>
          <w:color w:val="000000"/>
          <w:kern w:val="24"/>
          <w:lang w:val="fr-BE"/>
        </w:rPr>
        <w:t>trafic peu élevé (80 Véh / jour</w:t>
      </w:r>
      <w:r w:rsidRPr="00535957">
        <w:rPr>
          <w:rFonts w:ascii="Calibri" w:eastAsiaTheme="minorEastAsia" w:hAnsi="Calibri"/>
          <w:color w:val="000000"/>
          <w:kern w:val="24"/>
          <w:lang w:val="fr-BE"/>
        </w:rPr>
        <w:t>) actuellement protégé de type SAL2 (</w:t>
      </w:r>
      <w:r>
        <w:rPr>
          <w:rFonts w:ascii="Calibri" w:eastAsiaTheme="minorEastAsia" w:hAnsi="Calibri"/>
          <w:color w:val="000000"/>
          <w:kern w:val="24"/>
          <w:lang w:val="fr-BE"/>
        </w:rPr>
        <w:t>s</w:t>
      </w:r>
      <w:r w:rsidRPr="00535957">
        <w:rPr>
          <w:rFonts w:ascii="Calibri" w:eastAsiaTheme="minorEastAsia" w:hAnsi="Calibri"/>
          <w:color w:val="000000"/>
          <w:kern w:val="24"/>
          <w:lang w:val="fr-BE"/>
        </w:rPr>
        <w:t>ignalisation automatique 2 demi- barrières).</w:t>
      </w:r>
    </w:p>
    <w:p w14:paraId="3B006AD8" w14:textId="77777777" w:rsidR="00024906" w:rsidRDefault="00024906" w:rsidP="00024906">
      <w:pPr>
        <w:contextualSpacing/>
        <w:jc w:val="both"/>
        <w:rPr>
          <w:rFonts w:ascii="Calibri" w:eastAsiaTheme="minorEastAsia" w:hAnsi="Calibri"/>
          <w:color w:val="000000"/>
          <w:kern w:val="24"/>
          <w:lang w:val="fr-BE"/>
        </w:rPr>
      </w:pPr>
    </w:p>
    <w:p w14:paraId="1A0FB4EA" w14:textId="77777777" w:rsidR="00024906" w:rsidRPr="00535957" w:rsidRDefault="00024906" w:rsidP="00024906">
      <w:pPr>
        <w:contextualSpacing/>
        <w:jc w:val="both"/>
        <w:rPr>
          <w:rFonts w:ascii="Calibri" w:eastAsiaTheme="minorEastAsia" w:hAnsi="Calibri"/>
          <w:color w:val="000000"/>
          <w:kern w:val="24"/>
          <w:sz w:val="20"/>
          <w:szCs w:val="20"/>
          <w:lang w:val="fr-BE"/>
        </w:rPr>
      </w:pPr>
      <w:r w:rsidRPr="00535957">
        <w:rPr>
          <w:rFonts w:ascii="Calibri" w:eastAsiaTheme="minorEastAsia" w:hAnsi="Calibri"/>
          <w:color w:val="000000"/>
          <w:kern w:val="24"/>
          <w:u w:val="single"/>
          <w:lang w:val="fr-BE"/>
        </w:rPr>
        <w:t>PN N° 58</w:t>
      </w:r>
      <w:r w:rsidRPr="00535957">
        <w:rPr>
          <w:rFonts w:ascii="Calibri" w:eastAsiaTheme="minorEastAsia" w:hAnsi="Calibri"/>
          <w:color w:val="000000"/>
          <w:kern w:val="24"/>
          <w:lang w:val="fr-BE"/>
        </w:rPr>
        <w:t xml:space="preserve"> :</w:t>
      </w:r>
      <w:r>
        <w:rPr>
          <w:rFonts w:ascii="Calibri" w:eastAsiaTheme="minorEastAsia" w:hAnsi="Calibri"/>
          <w:color w:val="000000"/>
          <w:kern w:val="24"/>
          <w:lang w:val="fr-BE"/>
        </w:rPr>
        <w:t xml:space="preserve"> </w:t>
      </w:r>
      <w:r w:rsidRPr="00535957">
        <w:rPr>
          <w:rFonts w:ascii="Calibri" w:eastAsiaTheme="minorEastAsia" w:hAnsi="Calibri"/>
          <w:color w:val="000000"/>
          <w:kern w:val="24"/>
          <w:lang w:val="fr-BE"/>
        </w:rPr>
        <w:t>usage exclusivement agricole</w:t>
      </w:r>
      <w:r>
        <w:rPr>
          <w:rFonts w:ascii="Calibri" w:eastAsiaTheme="minorEastAsia" w:hAnsi="Calibri"/>
          <w:color w:val="000000"/>
          <w:kern w:val="24"/>
          <w:lang w:val="fr-BE"/>
        </w:rPr>
        <w:t xml:space="preserve"> -</w:t>
      </w:r>
      <w:r w:rsidRPr="00535957">
        <w:rPr>
          <w:rFonts w:ascii="Calibri" w:eastAsiaTheme="minorEastAsia" w:hAnsi="Calibri"/>
          <w:color w:val="000000"/>
          <w:kern w:val="24"/>
          <w:lang w:val="fr-BE"/>
        </w:rPr>
        <w:t xml:space="preserve"> déclaré non utilisé</w:t>
      </w:r>
      <w:r w:rsidRPr="00535957">
        <w:rPr>
          <w:rFonts w:ascii="Calibri" w:eastAsiaTheme="minorEastAsia" w:hAnsi="Calibri"/>
          <w:color w:val="000000"/>
          <w:kern w:val="24"/>
          <w:sz w:val="20"/>
          <w:szCs w:val="20"/>
          <w:lang w:val="fr-BE"/>
        </w:rPr>
        <w:t>.</w:t>
      </w:r>
    </w:p>
    <w:p w14:paraId="679C43AE" w14:textId="77777777" w:rsidR="00024906" w:rsidRPr="00535957" w:rsidRDefault="00024906" w:rsidP="00024906">
      <w:pPr>
        <w:jc w:val="both"/>
        <w:rPr>
          <w:sz w:val="20"/>
          <w:szCs w:val="20"/>
          <w:lang w:val="fr-BE"/>
        </w:rPr>
      </w:pPr>
    </w:p>
    <w:p w14:paraId="70DD5FC5" w14:textId="77777777" w:rsidR="00024906" w:rsidRDefault="00024906" w:rsidP="00024906">
      <w:pPr>
        <w:jc w:val="both"/>
        <w:rPr>
          <w:lang w:val="fr-BE"/>
        </w:rPr>
      </w:pPr>
      <w:r w:rsidRPr="00486B35">
        <w:rPr>
          <w:b/>
          <w:bCs/>
          <w:lang w:val="fr-BE"/>
        </w:rPr>
        <w:t>PN N</w:t>
      </w:r>
      <w:r w:rsidRPr="00995D0D">
        <w:rPr>
          <w:b/>
          <w:bCs/>
          <w:lang w:val="fr-BE"/>
        </w:rPr>
        <w:t>°57</w:t>
      </w:r>
      <w:r>
        <w:rPr>
          <w:lang w:val="fr-BE"/>
        </w:rPr>
        <w:t xml:space="preserve">: </w:t>
      </w:r>
    </w:p>
    <w:p w14:paraId="77B0088A" w14:textId="77777777" w:rsidR="00024906" w:rsidRDefault="00024906" w:rsidP="00024906">
      <w:pPr>
        <w:jc w:val="both"/>
        <w:rPr>
          <w:lang w:val="fr-BE"/>
        </w:rPr>
      </w:pPr>
    </w:p>
    <w:p w14:paraId="37449FA1" w14:textId="77777777" w:rsidR="00024906" w:rsidRDefault="00024906" w:rsidP="00024906">
      <w:pPr>
        <w:jc w:val="both"/>
        <w:rPr>
          <w:lang w:val="fr-BE"/>
        </w:rPr>
      </w:pPr>
      <w:r>
        <w:rPr>
          <w:lang w:val="fr-BE"/>
        </w:rPr>
        <w:t xml:space="preserve"> </w:t>
      </w:r>
      <w:r w:rsidRPr="00535957">
        <w:rPr>
          <w:u w:val="single"/>
          <w:lang w:val="fr-BE"/>
        </w:rPr>
        <w:t>Solution préconisée</w:t>
      </w:r>
      <w:r>
        <w:rPr>
          <w:lang w:val="fr-BE"/>
        </w:rPr>
        <w:t> : Maintien de la configuration actuelle et adaptation pour la transition des modes doux (piétons , vélos , cycliste) : trottoir de 1,20 m de large étendu sur 15 m en amont et 15 m en aval du domaine public ferroviaire. Zone de traversée du domaine ferroviaire.</w:t>
      </w:r>
    </w:p>
    <w:p w14:paraId="5EACA2F3" w14:textId="77777777" w:rsidR="00024906" w:rsidRDefault="00024906" w:rsidP="00024906">
      <w:pPr>
        <w:jc w:val="both"/>
        <w:rPr>
          <w:lang w:val="fr-BE"/>
        </w:rPr>
      </w:pPr>
    </w:p>
    <w:p w14:paraId="1FF43EB6" w14:textId="77777777" w:rsidR="00024906" w:rsidRPr="00486B35" w:rsidRDefault="00024906" w:rsidP="00024906">
      <w:pPr>
        <w:jc w:val="both"/>
        <w:rPr>
          <w:b/>
          <w:bCs/>
          <w:lang w:val="fr-BE"/>
        </w:rPr>
      </w:pPr>
      <w:r w:rsidRPr="00486B35">
        <w:rPr>
          <w:b/>
          <w:bCs/>
          <w:lang w:val="fr-BE"/>
        </w:rPr>
        <w:t>Situation a</w:t>
      </w:r>
      <w:r>
        <w:rPr>
          <w:b/>
          <w:bCs/>
          <w:lang w:val="fr-BE"/>
        </w:rPr>
        <w:t>ctuelle</w:t>
      </w:r>
      <w:r w:rsidRPr="00486B35">
        <w:rPr>
          <w:b/>
          <w:bCs/>
          <w:lang w:val="fr-BE"/>
        </w:rPr>
        <w:t xml:space="preserve">                                                                                                       </w:t>
      </w:r>
      <w:r>
        <w:rPr>
          <w:b/>
          <w:bCs/>
          <w:lang w:val="fr-BE"/>
        </w:rPr>
        <w:t>S</w:t>
      </w:r>
      <w:r w:rsidRPr="00486B35">
        <w:rPr>
          <w:b/>
          <w:bCs/>
          <w:lang w:val="fr-BE"/>
        </w:rPr>
        <w:t xml:space="preserve">ituation </w:t>
      </w:r>
      <w:r>
        <w:rPr>
          <w:b/>
          <w:bCs/>
          <w:lang w:val="fr-BE"/>
        </w:rPr>
        <w:t>projetée</w:t>
      </w:r>
      <w:r w:rsidRPr="00486B35">
        <w:rPr>
          <w:b/>
          <w:bCs/>
          <w:lang w:val="fr-BE"/>
        </w:rPr>
        <w:t xml:space="preserve"> </w:t>
      </w:r>
    </w:p>
    <w:p w14:paraId="78169E4F" w14:textId="77777777" w:rsidR="00024906" w:rsidRDefault="00024906" w:rsidP="00024906">
      <w:pPr>
        <w:jc w:val="both"/>
        <w:rPr>
          <w:lang w:val="fr-BE"/>
        </w:rPr>
      </w:pPr>
    </w:p>
    <w:p w14:paraId="16C446DF" w14:textId="77777777" w:rsidR="00024906" w:rsidRDefault="00024906" w:rsidP="00024906">
      <w:pPr>
        <w:jc w:val="both"/>
        <w:rPr>
          <w:lang w:val="fr-BE"/>
        </w:rPr>
      </w:pPr>
      <w:r>
        <w:rPr>
          <w:noProof/>
          <w:lang w:eastAsia="fr-FR"/>
        </w:rPr>
        <w:lastRenderedPageBreak/>
        <w:drawing>
          <wp:inline distT="0" distB="0" distL="0" distR="0" wp14:anchorId="0DF7AD80" wp14:editId="71C7D2FD">
            <wp:extent cx="3039191" cy="2842895"/>
            <wp:effectExtent l="0" t="0" r="8890" b="0"/>
            <wp:docPr id="8" name="Picture 4" descr="Diagram, ma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EA2057E-5BF1-44F2-ACD9-FF2236F17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 map&#10;&#10;Description automatically generated">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EA2057E-5BF1-44F2-ACD9-FF2236F17C8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787" cy="2861225"/>
                    </a:xfrm>
                    <a:prstGeom prst="rect">
                      <a:avLst/>
                    </a:prstGeom>
                  </pic:spPr>
                </pic:pic>
              </a:graphicData>
            </a:graphic>
          </wp:inline>
        </w:drawing>
      </w:r>
      <w:r>
        <w:rPr>
          <w:noProof/>
          <w:lang w:eastAsia="fr-FR"/>
        </w:rPr>
        <w:drawing>
          <wp:inline distT="0" distB="0" distL="0" distR="0" wp14:anchorId="19F6210C" wp14:editId="125E7F3C">
            <wp:extent cx="2847898" cy="2847340"/>
            <wp:effectExtent l="0" t="0" r="0" b="0"/>
            <wp:docPr id="9" name="Picture 8" descr="A picture containing text, road, way, highway&#10;&#10;Description automatically generated">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3F55239-15B3-48FF-BA86-ABFB7C240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road, way, highway&#10;&#10;Description automatically generated">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3F55239-15B3-48FF-BA86-ABFB7C2409F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989" cy="2854430"/>
                    </a:xfrm>
                    <a:prstGeom prst="rect">
                      <a:avLst/>
                    </a:prstGeom>
                  </pic:spPr>
                </pic:pic>
              </a:graphicData>
            </a:graphic>
          </wp:inline>
        </w:drawing>
      </w:r>
      <w:r>
        <w:rPr>
          <w:lang w:val="fr-BE"/>
        </w:rPr>
        <w:tab/>
      </w:r>
      <w:r>
        <w:rPr>
          <w:lang w:val="fr-BE"/>
        </w:rPr>
        <w:tab/>
      </w:r>
      <w:r>
        <w:rPr>
          <w:lang w:val="fr-BE"/>
        </w:rPr>
        <w:tab/>
      </w:r>
      <w:r>
        <w:rPr>
          <w:lang w:val="fr-BE"/>
        </w:rPr>
        <w:tab/>
      </w:r>
    </w:p>
    <w:p w14:paraId="02DF8A65" w14:textId="77777777" w:rsidR="00024906" w:rsidRDefault="00024906" w:rsidP="00024906">
      <w:pPr>
        <w:jc w:val="both"/>
        <w:rPr>
          <w:lang w:val="fr-BE"/>
        </w:rPr>
      </w:pPr>
    </w:p>
    <w:p w14:paraId="54CCECB4" w14:textId="77777777" w:rsidR="00024906" w:rsidRDefault="00024906" w:rsidP="00024906">
      <w:pPr>
        <w:jc w:val="both"/>
        <w:rPr>
          <w:lang w:val="fr-BE"/>
        </w:rPr>
      </w:pPr>
    </w:p>
    <w:p w14:paraId="54A18F15" w14:textId="77777777" w:rsidR="00024906" w:rsidRDefault="00024906" w:rsidP="00024906">
      <w:pPr>
        <w:jc w:val="both"/>
        <w:rPr>
          <w:lang w:val="fr-BE"/>
        </w:rPr>
      </w:pPr>
      <w:r w:rsidRPr="00486B35">
        <w:rPr>
          <w:b/>
          <w:bCs/>
          <w:lang w:val="fr-BE"/>
        </w:rPr>
        <w:t>Dispositions particulières actées</w:t>
      </w:r>
      <w:r>
        <w:rPr>
          <w:lang w:val="fr-BE"/>
        </w:rPr>
        <w:t>.</w:t>
      </w:r>
    </w:p>
    <w:p w14:paraId="54FAF35E" w14:textId="77777777" w:rsidR="00024906" w:rsidRDefault="00024906" w:rsidP="00024906">
      <w:pPr>
        <w:jc w:val="both"/>
        <w:rPr>
          <w:lang w:val="fr-BE"/>
        </w:rPr>
      </w:pPr>
    </w:p>
    <w:p w14:paraId="3A5735B7" w14:textId="77777777" w:rsidR="00024906" w:rsidRDefault="00024906" w:rsidP="00024906">
      <w:pPr>
        <w:jc w:val="both"/>
        <w:rPr>
          <w:lang w:val="fr-BE"/>
        </w:rPr>
      </w:pPr>
      <w:r>
        <w:rPr>
          <w:lang w:val="fr-BE"/>
        </w:rPr>
        <w:t>Un comptage des modes doux sera nécessaire pour vérifier la pertinence de l’aménagement de la transition des modes doux, bien que ce PN se situe à l’intérieur des emprises foncières communales (panneau indicateur d’entrée / sortie de la commune situé en aval).</w:t>
      </w:r>
    </w:p>
    <w:p w14:paraId="3EB47BC8" w14:textId="77777777" w:rsidR="00024906" w:rsidRDefault="00024906" w:rsidP="00024906">
      <w:pPr>
        <w:jc w:val="both"/>
        <w:rPr>
          <w:lang w:val="fr-BE"/>
        </w:rPr>
      </w:pPr>
    </w:p>
    <w:p w14:paraId="134CA319" w14:textId="2E669CF8" w:rsidR="00024906" w:rsidRDefault="00024906" w:rsidP="00024906">
      <w:pPr>
        <w:jc w:val="both"/>
        <w:rPr>
          <w:lang w:val="fr-BE"/>
        </w:rPr>
      </w:pPr>
      <w:r w:rsidRPr="003A22F2">
        <w:rPr>
          <w:b/>
          <w:bCs/>
          <w:lang w:val="fr-BE"/>
        </w:rPr>
        <w:t>PN 58 :</w:t>
      </w:r>
      <w:r>
        <w:rPr>
          <w:lang w:val="fr-BE"/>
        </w:rPr>
        <w:t xml:space="preserve"> Déclaré localement inutilisé.</w:t>
      </w:r>
    </w:p>
    <w:p w14:paraId="7E19B0F9" w14:textId="227D541C" w:rsidR="00024906" w:rsidRDefault="00024906" w:rsidP="00024906">
      <w:pPr>
        <w:jc w:val="both"/>
        <w:rPr>
          <w:lang w:val="fr-BE"/>
        </w:rPr>
      </w:pPr>
      <w:r>
        <w:rPr>
          <w:lang w:val="fr-BE"/>
        </w:rPr>
        <w:t xml:space="preserve">Fermeture de ce PN par merlons de terre de part et d’autre du PN, sans itinéraire de rétablissement de </w:t>
      </w:r>
      <w:r w:rsidR="00682291">
        <w:rPr>
          <w:lang w:val="fr-BE"/>
        </w:rPr>
        <w:t>franchissement.</w:t>
      </w:r>
    </w:p>
    <w:p w14:paraId="3AA737D2" w14:textId="77777777" w:rsidR="00024906" w:rsidRPr="003A22F2" w:rsidRDefault="00024906" w:rsidP="00024906">
      <w:pPr>
        <w:jc w:val="both"/>
        <w:rPr>
          <w:b/>
          <w:bCs/>
          <w:lang w:val="fr-BE"/>
        </w:rPr>
      </w:pPr>
      <w:r>
        <w:rPr>
          <w:lang w:val="fr-BE"/>
        </w:rPr>
        <w:t xml:space="preserve">                                                                        </w:t>
      </w:r>
      <w:r w:rsidRPr="003A22F2">
        <w:rPr>
          <w:b/>
          <w:bCs/>
          <w:lang w:val="fr-BE"/>
        </w:rPr>
        <w:t xml:space="preserve">Situation actuelle </w:t>
      </w:r>
    </w:p>
    <w:p w14:paraId="3C153467" w14:textId="77777777" w:rsidR="00024906" w:rsidRDefault="00024906" w:rsidP="00024906">
      <w:pPr>
        <w:jc w:val="both"/>
      </w:pPr>
      <w:r>
        <w:rPr>
          <w:noProof/>
          <w:lang w:eastAsia="fr-FR"/>
        </w:rPr>
        <w:drawing>
          <wp:inline distT="0" distB="0" distL="0" distR="0" wp14:anchorId="4E43EB46" wp14:editId="1EA5CB67">
            <wp:extent cx="3044476" cy="2318741"/>
            <wp:effectExtent l="0" t="0" r="3810" b="5715"/>
            <wp:docPr id="4" name="Picture 4"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sk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7059" cy="2343557"/>
                    </a:xfrm>
                    <a:prstGeom prst="rect">
                      <a:avLst/>
                    </a:prstGeom>
                    <a:noFill/>
                    <a:ln>
                      <a:noFill/>
                    </a:ln>
                  </pic:spPr>
                </pic:pic>
              </a:graphicData>
            </a:graphic>
          </wp:inline>
        </w:drawing>
      </w:r>
      <w:r w:rsidRPr="003A22F2">
        <w:t xml:space="preserve"> </w:t>
      </w:r>
      <w:r>
        <w:rPr>
          <w:noProof/>
          <w:lang w:eastAsia="fr-FR"/>
        </w:rPr>
        <w:drawing>
          <wp:inline distT="0" distB="0" distL="0" distR="0" wp14:anchorId="5978E244" wp14:editId="0D8D3F38">
            <wp:extent cx="2785484" cy="2332355"/>
            <wp:effectExtent l="0" t="0" r="0" b="0"/>
            <wp:docPr id="7" name="Picture 7" descr="A picture containing outdoor, sky, grass,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grass, trac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584" cy="2343324"/>
                    </a:xfrm>
                    <a:prstGeom prst="rect">
                      <a:avLst/>
                    </a:prstGeom>
                    <a:noFill/>
                    <a:ln>
                      <a:noFill/>
                    </a:ln>
                  </pic:spPr>
                </pic:pic>
              </a:graphicData>
            </a:graphic>
          </wp:inline>
        </w:drawing>
      </w:r>
    </w:p>
    <w:p w14:paraId="14882757" w14:textId="77777777" w:rsidR="00024906" w:rsidRDefault="00024906" w:rsidP="00024906">
      <w:pPr>
        <w:jc w:val="both"/>
      </w:pPr>
    </w:p>
    <w:p w14:paraId="5C3F58B7" w14:textId="48EC5C1C" w:rsidR="00E44DDF" w:rsidRDefault="00682291" w:rsidP="00682291">
      <w:pPr>
        <w:rPr>
          <w:sz w:val="22"/>
          <w:szCs w:val="22"/>
        </w:rPr>
      </w:pPr>
      <w:r>
        <w:rPr>
          <w:sz w:val="22"/>
          <w:szCs w:val="22"/>
        </w:rPr>
        <w:t xml:space="preserve">Le Conseil Municipal, </w:t>
      </w:r>
      <w:r w:rsidRPr="00682291">
        <w:rPr>
          <w:b/>
          <w:sz w:val="22"/>
          <w:szCs w:val="22"/>
        </w:rPr>
        <w:t>ACCEPTE</w:t>
      </w:r>
      <w:r>
        <w:rPr>
          <w:sz w:val="22"/>
          <w:szCs w:val="22"/>
        </w:rPr>
        <w:t>, à l’unanimité la proposition de réaménagement des trottoirs ci-dessus.</w:t>
      </w:r>
    </w:p>
    <w:p w14:paraId="5F533230" w14:textId="77777777" w:rsidR="00682291" w:rsidRDefault="00682291" w:rsidP="00682291">
      <w:pPr>
        <w:tabs>
          <w:tab w:val="left" w:pos="4860"/>
        </w:tabs>
        <w:ind w:left="644" w:right="98"/>
        <w:jc w:val="right"/>
        <w:rPr>
          <w:sz w:val="22"/>
          <w:szCs w:val="22"/>
        </w:rPr>
      </w:pPr>
      <w:r>
        <w:rPr>
          <w:sz w:val="22"/>
          <w:szCs w:val="22"/>
        </w:rPr>
        <w:t>Acte rendu exécutoire, pour transmission en Préfecture le 20 octobre 2021</w:t>
      </w:r>
    </w:p>
    <w:p w14:paraId="15B94577" w14:textId="77777777" w:rsidR="00682291" w:rsidRDefault="00682291" w:rsidP="00682291">
      <w:pPr>
        <w:tabs>
          <w:tab w:val="left" w:pos="4860"/>
        </w:tabs>
        <w:ind w:left="644" w:right="98"/>
        <w:jc w:val="right"/>
        <w:rPr>
          <w:sz w:val="22"/>
          <w:szCs w:val="22"/>
        </w:rPr>
      </w:pPr>
      <w:r>
        <w:rPr>
          <w:sz w:val="22"/>
          <w:szCs w:val="22"/>
        </w:rPr>
        <w:t xml:space="preserve">LE MAIRE </w:t>
      </w:r>
    </w:p>
    <w:p w14:paraId="4EF72501" w14:textId="4036BF34" w:rsidR="00682291" w:rsidRDefault="00682291" w:rsidP="00682291">
      <w:pPr>
        <w:tabs>
          <w:tab w:val="left" w:pos="4860"/>
        </w:tabs>
        <w:ind w:left="644" w:right="98"/>
        <w:jc w:val="right"/>
        <w:rPr>
          <w:sz w:val="22"/>
          <w:szCs w:val="22"/>
        </w:rPr>
      </w:pPr>
      <w:r>
        <w:rPr>
          <w:sz w:val="22"/>
          <w:szCs w:val="22"/>
        </w:rPr>
        <w:t>J.D HENRY</w:t>
      </w:r>
    </w:p>
    <w:p w14:paraId="6D10F63C" w14:textId="77777777" w:rsidR="00682291" w:rsidRDefault="00682291" w:rsidP="00682291">
      <w:pPr>
        <w:tabs>
          <w:tab w:val="left" w:pos="4860"/>
        </w:tabs>
        <w:ind w:right="98"/>
        <w:rPr>
          <w:sz w:val="22"/>
          <w:szCs w:val="22"/>
        </w:rPr>
      </w:pPr>
      <w:r>
        <w:rPr>
          <w:sz w:val="22"/>
          <w:szCs w:val="22"/>
        </w:rPr>
        <w:t>Fait et délibéré en séance, ont signé tous les membres.</w:t>
      </w:r>
    </w:p>
    <w:p w14:paraId="3EC3496B" w14:textId="77777777" w:rsidR="00682291" w:rsidRDefault="00682291" w:rsidP="00682291">
      <w:pPr>
        <w:tabs>
          <w:tab w:val="left" w:pos="4860"/>
        </w:tabs>
        <w:ind w:right="98"/>
        <w:rPr>
          <w:sz w:val="22"/>
          <w:szCs w:val="22"/>
        </w:rPr>
      </w:pPr>
    </w:p>
    <w:p w14:paraId="370F4191" w14:textId="77777777" w:rsidR="00682291" w:rsidRDefault="00682291" w:rsidP="00682291">
      <w:pPr>
        <w:rPr>
          <w:sz w:val="22"/>
          <w:szCs w:val="22"/>
        </w:rPr>
      </w:pPr>
    </w:p>
    <w:p w14:paraId="45BEEF3A" w14:textId="77777777" w:rsidR="00682291" w:rsidRDefault="00682291" w:rsidP="00682291"/>
    <w:p w14:paraId="053B401F" w14:textId="77777777" w:rsidR="00E44DDF" w:rsidRDefault="00E44DDF" w:rsidP="00E44DDF">
      <w:pPr>
        <w:jc w:val="center"/>
      </w:pPr>
    </w:p>
    <w:p w14:paraId="4D179E5B" w14:textId="77777777" w:rsidR="00E44DDF" w:rsidRDefault="00E44DDF" w:rsidP="00E44DDF">
      <w:pPr>
        <w:jc w:val="center"/>
      </w:pPr>
    </w:p>
    <w:p w14:paraId="1E22F2A3" w14:textId="77777777" w:rsidR="00E44DDF" w:rsidRDefault="00E44DDF" w:rsidP="00E44DDF">
      <w:pPr>
        <w:jc w:val="center"/>
      </w:pPr>
    </w:p>
    <w:p w14:paraId="3DC30812" w14:textId="77777777" w:rsidR="00E44DDF" w:rsidRDefault="00E44DDF" w:rsidP="00E44DDF">
      <w:pPr>
        <w:tabs>
          <w:tab w:val="left" w:pos="4860"/>
        </w:tabs>
        <w:ind w:right="98"/>
        <w:rPr>
          <w:sz w:val="22"/>
          <w:szCs w:val="22"/>
        </w:rPr>
      </w:pPr>
    </w:p>
    <w:p w14:paraId="7E195E7F" w14:textId="77777777" w:rsidR="00E44DDF" w:rsidRDefault="00E44DDF" w:rsidP="00E44DDF"/>
    <w:p w14:paraId="0A7FB356" w14:textId="77777777" w:rsidR="00052703" w:rsidRDefault="00052703" w:rsidP="00052703">
      <w:pPr>
        <w:tabs>
          <w:tab w:val="left" w:pos="4860"/>
        </w:tabs>
        <w:ind w:left="644" w:right="98"/>
        <w:rPr>
          <w:sz w:val="22"/>
          <w:szCs w:val="22"/>
        </w:rPr>
      </w:pPr>
    </w:p>
    <w:p w14:paraId="600FA210" w14:textId="77777777" w:rsidR="00052703" w:rsidRDefault="00052703" w:rsidP="00052703">
      <w:pPr>
        <w:tabs>
          <w:tab w:val="left" w:pos="4860"/>
        </w:tabs>
        <w:ind w:left="644" w:right="98"/>
        <w:rPr>
          <w:sz w:val="22"/>
          <w:szCs w:val="22"/>
        </w:rPr>
      </w:pPr>
    </w:p>
    <w:p w14:paraId="52C92604" w14:textId="77777777" w:rsidR="00052703" w:rsidRDefault="00052703" w:rsidP="00052703">
      <w:pPr>
        <w:tabs>
          <w:tab w:val="left" w:pos="4860"/>
        </w:tabs>
        <w:ind w:left="644" w:right="98"/>
        <w:rPr>
          <w:sz w:val="22"/>
          <w:szCs w:val="22"/>
        </w:rPr>
      </w:pPr>
    </w:p>
    <w:p w14:paraId="09C43801" w14:textId="77777777" w:rsidR="00052703" w:rsidRDefault="00052703" w:rsidP="00052703">
      <w:pPr>
        <w:tabs>
          <w:tab w:val="left" w:pos="4860"/>
        </w:tabs>
        <w:ind w:left="644" w:right="98"/>
        <w:rPr>
          <w:sz w:val="22"/>
          <w:szCs w:val="22"/>
        </w:rPr>
      </w:pPr>
    </w:p>
    <w:p w14:paraId="47A53BF4" w14:textId="77777777" w:rsidR="00052703" w:rsidRDefault="00052703" w:rsidP="00052703">
      <w:pPr>
        <w:tabs>
          <w:tab w:val="left" w:pos="4860"/>
        </w:tabs>
        <w:ind w:left="644" w:right="98"/>
        <w:rPr>
          <w:sz w:val="22"/>
          <w:szCs w:val="22"/>
        </w:rPr>
      </w:pPr>
    </w:p>
    <w:p w14:paraId="28F9E552" w14:textId="77777777" w:rsidR="00052703" w:rsidRDefault="00052703" w:rsidP="00052703">
      <w:pPr>
        <w:tabs>
          <w:tab w:val="left" w:pos="4860"/>
        </w:tabs>
        <w:ind w:left="644" w:right="98"/>
        <w:rPr>
          <w:sz w:val="22"/>
          <w:szCs w:val="22"/>
        </w:rPr>
      </w:pPr>
    </w:p>
    <w:p w14:paraId="15DF40ED" w14:textId="1C5F9977" w:rsidR="00052703" w:rsidRDefault="00052703" w:rsidP="00052703">
      <w:pPr>
        <w:tabs>
          <w:tab w:val="left" w:pos="4860"/>
        </w:tabs>
        <w:ind w:right="98"/>
        <w:rPr>
          <w:sz w:val="22"/>
          <w:szCs w:val="22"/>
        </w:rPr>
      </w:pPr>
      <w:r>
        <w:rPr>
          <w:sz w:val="22"/>
          <w:szCs w:val="22"/>
        </w:rPr>
        <w:t>Fin de séance à 2</w:t>
      </w:r>
      <w:r>
        <w:rPr>
          <w:sz w:val="22"/>
          <w:szCs w:val="22"/>
        </w:rPr>
        <w:t>2h30</w:t>
      </w:r>
    </w:p>
    <w:p w14:paraId="30CA782D" w14:textId="77777777" w:rsidR="00052703" w:rsidRDefault="00052703" w:rsidP="00052703">
      <w:pPr>
        <w:tabs>
          <w:tab w:val="left" w:pos="4860"/>
        </w:tabs>
        <w:ind w:right="98"/>
        <w:rPr>
          <w:sz w:val="22"/>
          <w:szCs w:val="22"/>
        </w:rPr>
      </w:pPr>
    </w:p>
    <w:p w14:paraId="6271130A" w14:textId="77777777" w:rsidR="00052703" w:rsidRDefault="00052703" w:rsidP="00052703"/>
    <w:tbl>
      <w:tblPr>
        <w:tblStyle w:val="Grilledutableau"/>
        <w:tblW w:w="0" w:type="auto"/>
        <w:tblLook w:val="04A0" w:firstRow="1" w:lastRow="0" w:firstColumn="1" w:lastColumn="0" w:noHBand="0" w:noVBand="1"/>
      </w:tblPr>
      <w:tblGrid>
        <w:gridCol w:w="3020"/>
        <w:gridCol w:w="3021"/>
        <w:gridCol w:w="3021"/>
      </w:tblGrid>
      <w:tr w:rsidR="00052703" w14:paraId="14B8B359" w14:textId="77777777" w:rsidTr="00D54A8F">
        <w:trPr>
          <w:trHeight w:val="621"/>
        </w:trPr>
        <w:tc>
          <w:tcPr>
            <w:tcW w:w="3020" w:type="dxa"/>
          </w:tcPr>
          <w:p w14:paraId="26F4456B" w14:textId="77777777" w:rsidR="00052703" w:rsidRDefault="00052703" w:rsidP="00D54A8F">
            <w:r>
              <w:t>HENRY Jean-Daniel</w:t>
            </w:r>
          </w:p>
        </w:tc>
        <w:tc>
          <w:tcPr>
            <w:tcW w:w="3021" w:type="dxa"/>
          </w:tcPr>
          <w:p w14:paraId="0417EB19" w14:textId="77777777" w:rsidR="00052703" w:rsidRDefault="00052703" w:rsidP="00D54A8F">
            <w:r>
              <w:t>Le Maire</w:t>
            </w:r>
          </w:p>
        </w:tc>
        <w:tc>
          <w:tcPr>
            <w:tcW w:w="3021" w:type="dxa"/>
          </w:tcPr>
          <w:p w14:paraId="24A2CDAA" w14:textId="77777777" w:rsidR="00052703" w:rsidRDefault="00052703" w:rsidP="00D54A8F"/>
        </w:tc>
      </w:tr>
      <w:tr w:rsidR="00052703" w14:paraId="63696342" w14:textId="77777777" w:rsidTr="00D54A8F">
        <w:trPr>
          <w:trHeight w:val="559"/>
        </w:trPr>
        <w:tc>
          <w:tcPr>
            <w:tcW w:w="3020" w:type="dxa"/>
          </w:tcPr>
          <w:p w14:paraId="0CC526D7" w14:textId="77777777" w:rsidR="00052703" w:rsidRDefault="00052703" w:rsidP="00D54A8F">
            <w:r>
              <w:t>TIMON Yann</w:t>
            </w:r>
          </w:p>
        </w:tc>
        <w:tc>
          <w:tcPr>
            <w:tcW w:w="3021" w:type="dxa"/>
          </w:tcPr>
          <w:p w14:paraId="026FC0DA" w14:textId="77777777" w:rsidR="00052703" w:rsidRDefault="00052703" w:rsidP="00D54A8F">
            <w:r>
              <w:t>1</w:t>
            </w:r>
            <w:r w:rsidRPr="00F461B8">
              <w:rPr>
                <w:vertAlign w:val="superscript"/>
              </w:rPr>
              <w:t>er</w:t>
            </w:r>
            <w:r>
              <w:t xml:space="preserve"> Adjoint</w:t>
            </w:r>
          </w:p>
        </w:tc>
        <w:tc>
          <w:tcPr>
            <w:tcW w:w="3021" w:type="dxa"/>
          </w:tcPr>
          <w:p w14:paraId="14462E42" w14:textId="77777777" w:rsidR="00052703" w:rsidRDefault="00052703" w:rsidP="00D54A8F"/>
        </w:tc>
      </w:tr>
      <w:tr w:rsidR="00052703" w14:paraId="6D4F3507" w14:textId="77777777" w:rsidTr="00D54A8F">
        <w:trPr>
          <w:trHeight w:val="554"/>
        </w:trPr>
        <w:tc>
          <w:tcPr>
            <w:tcW w:w="3020" w:type="dxa"/>
          </w:tcPr>
          <w:p w14:paraId="5D11BE2E" w14:textId="77777777" w:rsidR="00052703" w:rsidRDefault="00052703" w:rsidP="00D54A8F">
            <w:r>
              <w:t>DEBARRE Jean-Xavier</w:t>
            </w:r>
          </w:p>
        </w:tc>
        <w:tc>
          <w:tcPr>
            <w:tcW w:w="3021" w:type="dxa"/>
          </w:tcPr>
          <w:p w14:paraId="0CB9D76F" w14:textId="77777777" w:rsidR="00052703" w:rsidRDefault="00052703" w:rsidP="00D54A8F">
            <w:r>
              <w:t>Conseiller</w:t>
            </w:r>
          </w:p>
        </w:tc>
        <w:tc>
          <w:tcPr>
            <w:tcW w:w="3021" w:type="dxa"/>
          </w:tcPr>
          <w:p w14:paraId="508A864E" w14:textId="77777777" w:rsidR="00052703" w:rsidRDefault="00052703" w:rsidP="00D54A8F"/>
        </w:tc>
      </w:tr>
      <w:tr w:rsidR="00052703" w14:paraId="7B57F0EF" w14:textId="77777777" w:rsidTr="00D54A8F">
        <w:trPr>
          <w:trHeight w:val="548"/>
        </w:trPr>
        <w:tc>
          <w:tcPr>
            <w:tcW w:w="3020" w:type="dxa"/>
          </w:tcPr>
          <w:p w14:paraId="12B22D74" w14:textId="77777777" w:rsidR="00052703" w:rsidRDefault="00052703" w:rsidP="00D54A8F">
            <w:r>
              <w:t>MICHEL Hélène</w:t>
            </w:r>
          </w:p>
        </w:tc>
        <w:tc>
          <w:tcPr>
            <w:tcW w:w="3021" w:type="dxa"/>
          </w:tcPr>
          <w:p w14:paraId="588681CC" w14:textId="77777777" w:rsidR="00052703" w:rsidRDefault="00052703" w:rsidP="00D54A8F">
            <w:r>
              <w:t>Conseillère</w:t>
            </w:r>
          </w:p>
        </w:tc>
        <w:tc>
          <w:tcPr>
            <w:tcW w:w="3021" w:type="dxa"/>
          </w:tcPr>
          <w:p w14:paraId="3B2E53F7" w14:textId="77777777" w:rsidR="00052703" w:rsidRDefault="00052703" w:rsidP="00D54A8F"/>
        </w:tc>
      </w:tr>
      <w:tr w:rsidR="00052703" w14:paraId="7FAD3D15" w14:textId="77777777" w:rsidTr="00D54A8F">
        <w:trPr>
          <w:trHeight w:val="569"/>
        </w:trPr>
        <w:tc>
          <w:tcPr>
            <w:tcW w:w="3020" w:type="dxa"/>
          </w:tcPr>
          <w:p w14:paraId="77C30897" w14:textId="77777777" w:rsidR="00052703" w:rsidRDefault="00052703" w:rsidP="00D54A8F">
            <w:r>
              <w:t>MARQUANT Cédric</w:t>
            </w:r>
          </w:p>
        </w:tc>
        <w:tc>
          <w:tcPr>
            <w:tcW w:w="3021" w:type="dxa"/>
          </w:tcPr>
          <w:p w14:paraId="102D8E28" w14:textId="77777777" w:rsidR="00052703" w:rsidRDefault="00052703" w:rsidP="00D54A8F">
            <w:r>
              <w:t>Conseiller</w:t>
            </w:r>
          </w:p>
        </w:tc>
        <w:tc>
          <w:tcPr>
            <w:tcW w:w="3021" w:type="dxa"/>
          </w:tcPr>
          <w:p w14:paraId="3EB34D67" w14:textId="77777777" w:rsidR="00052703" w:rsidRDefault="00052703" w:rsidP="00D54A8F"/>
        </w:tc>
      </w:tr>
      <w:tr w:rsidR="00052703" w14:paraId="509C5203" w14:textId="77777777" w:rsidTr="00D54A8F">
        <w:trPr>
          <w:trHeight w:val="563"/>
        </w:trPr>
        <w:tc>
          <w:tcPr>
            <w:tcW w:w="3020" w:type="dxa"/>
          </w:tcPr>
          <w:p w14:paraId="340D5893" w14:textId="77777777" w:rsidR="00052703" w:rsidRDefault="00052703" w:rsidP="00D54A8F">
            <w:r>
              <w:t>GALLAND Céline</w:t>
            </w:r>
          </w:p>
        </w:tc>
        <w:tc>
          <w:tcPr>
            <w:tcW w:w="3021" w:type="dxa"/>
          </w:tcPr>
          <w:p w14:paraId="7F0BC24F" w14:textId="77777777" w:rsidR="00052703" w:rsidRDefault="00052703" w:rsidP="00D54A8F">
            <w:r>
              <w:t>Conseillère</w:t>
            </w:r>
          </w:p>
        </w:tc>
        <w:tc>
          <w:tcPr>
            <w:tcW w:w="3021" w:type="dxa"/>
          </w:tcPr>
          <w:p w14:paraId="012A58C6" w14:textId="77777777" w:rsidR="00052703" w:rsidRDefault="00052703" w:rsidP="00D54A8F"/>
        </w:tc>
      </w:tr>
    </w:tbl>
    <w:p w14:paraId="18030BC5" w14:textId="77777777" w:rsidR="00052703" w:rsidRDefault="00052703" w:rsidP="00052703"/>
    <w:p w14:paraId="47E738DE" w14:textId="77777777" w:rsidR="00052703" w:rsidRDefault="00052703" w:rsidP="00052703"/>
    <w:p w14:paraId="0C7D6E40" w14:textId="77777777" w:rsidR="00052703" w:rsidRDefault="00052703" w:rsidP="00052703">
      <w:pPr>
        <w:jc w:val="right"/>
      </w:pPr>
      <w:r>
        <w:tab/>
      </w:r>
      <w:r>
        <w:tab/>
      </w:r>
      <w:r>
        <w:tab/>
      </w:r>
      <w:r>
        <w:tab/>
      </w:r>
      <w:r>
        <w:tab/>
      </w:r>
      <w:r>
        <w:tab/>
      </w:r>
      <w:r>
        <w:tab/>
      </w:r>
      <w:r>
        <w:tab/>
        <w:t xml:space="preserve">Clerey Sur Brenon </w:t>
      </w:r>
    </w:p>
    <w:p w14:paraId="42FB394F" w14:textId="54EB6602" w:rsidR="00052703" w:rsidRDefault="00052703" w:rsidP="00052703">
      <w:pPr>
        <w:jc w:val="right"/>
      </w:pPr>
      <w:r>
        <w:t xml:space="preserve">le </w:t>
      </w:r>
      <w:r>
        <w:t>20 octobre 2021</w:t>
      </w:r>
      <w:bookmarkStart w:id="0" w:name="_GoBack"/>
      <w:bookmarkEnd w:id="0"/>
      <w:r>
        <w:t xml:space="preserve"> </w:t>
      </w:r>
    </w:p>
    <w:p w14:paraId="3AD25E0C" w14:textId="27688B6B" w:rsidR="00052703" w:rsidRPr="00E44DDF" w:rsidRDefault="00052703" w:rsidP="00052703">
      <w:pPr>
        <w:jc w:val="right"/>
      </w:pPr>
      <w:r>
        <w:tab/>
      </w:r>
      <w:r>
        <w:tab/>
      </w:r>
      <w:r>
        <w:tab/>
      </w:r>
      <w:r>
        <w:tab/>
      </w:r>
      <w:r>
        <w:tab/>
      </w:r>
      <w:r>
        <w:tab/>
      </w:r>
      <w:r>
        <w:tab/>
        <w:t>Secrétaire de séance Cé</w:t>
      </w:r>
      <w:r>
        <w:t>dric MARQUANT</w:t>
      </w:r>
    </w:p>
    <w:p w14:paraId="336EBDBD" w14:textId="77777777" w:rsidR="00052703" w:rsidRDefault="00052703" w:rsidP="00052703">
      <w:pPr>
        <w:tabs>
          <w:tab w:val="left" w:pos="4860"/>
        </w:tabs>
        <w:ind w:right="98"/>
        <w:rPr>
          <w:sz w:val="22"/>
          <w:szCs w:val="22"/>
        </w:rPr>
      </w:pPr>
    </w:p>
    <w:p w14:paraId="3A71CB29" w14:textId="77777777" w:rsidR="00052703" w:rsidRDefault="00052703" w:rsidP="00052703">
      <w:pPr>
        <w:tabs>
          <w:tab w:val="left" w:pos="4860"/>
        </w:tabs>
        <w:ind w:right="98"/>
        <w:rPr>
          <w:sz w:val="22"/>
          <w:szCs w:val="22"/>
        </w:rPr>
      </w:pPr>
    </w:p>
    <w:p w14:paraId="2E4B24AD" w14:textId="77777777" w:rsidR="00E44DDF" w:rsidRDefault="00E44DDF" w:rsidP="00E44DDF"/>
    <w:sectPr w:rsidR="00E44DDF" w:rsidSect="004D43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BB559" w14:textId="77777777" w:rsidR="000C1B77" w:rsidRDefault="000C1B77" w:rsidP="0097405E">
      <w:r>
        <w:separator/>
      </w:r>
    </w:p>
  </w:endnote>
  <w:endnote w:type="continuationSeparator" w:id="0">
    <w:p w14:paraId="6541B760" w14:textId="77777777" w:rsidR="000C1B77" w:rsidRDefault="000C1B77" w:rsidP="0097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4BAFD" w14:textId="77777777" w:rsidR="000C1B77" w:rsidRDefault="000C1B77" w:rsidP="0097405E">
      <w:r>
        <w:separator/>
      </w:r>
    </w:p>
  </w:footnote>
  <w:footnote w:type="continuationSeparator" w:id="0">
    <w:p w14:paraId="261F85EE" w14:textId="77777777" w:rsidR="000C1B77" w:rsidRDefault="000C1B77" w:rsidP="009740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53D78"/>
    <w:multiLevelType w:val="hybridMultilevel"/>
    <w:tmpl w:val="E54C1C28"/>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1C813B61"/>
    <w:multiLevelType w:val="hybridMultilevel"/>
    <w:tmpl w:val="A648A85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A6461E"/>
    <w:multiLevelType w:val="hybridMultilevel"/>
    <w:tmpl w:val="CFE893FA"/>
    <w:lvl w:ilvl="0" w:tplc="CC12712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F27756"/>
    <w:multiLevelType w:val="hybridMultilevel"/>
    <w:tmpl w:val="87146F40"/>
    <w:lvl w:ilvl="0" w:tplc="7D4C3750">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E024E7A"/>
    <w:multiLevelType w:val="hybridMultilevel"/>
    <w:tmpl w:val="DAD83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7F063E"/>
    <w:multiLevelType w:val="hybridMultilevel"/>
    <w:tmpl w:val="022495C4"/>
    <w:lvl w:ilvl="0" w:tplc="01407632">
      <w:numFmt w:val="bullet"/>
      <w:lvlText w:val="-"/>
      <w:lvlJc w:val="left"/>
      <w:pPr>
        <w:ind w:left="644" w:hanging="360"/>
      </w:pPr>
      <w:rPr>
        <w:rFonts w:ascii="Arial" w:eastAsia="Times New Roman" w:hAnsi="Arial" w:cs="Arial" w:hint="default"/>
        <w:sz w:val="18"/>
      </w:rPr>
    </w:lvl>
    <w:lvl w:ilvl="1" w:tplc="01407632">
      <w:numFmt w:val="bullet"/>
      <w:lvlText w:val="-"/>
      <w:lvlJc w:val="left"/>
      <w:pPr>
        <w:ind w:left="1364" w:hanging="360"/>
      </w:pPr>
      <w:rPr>
        <w:rFonts w:ascii="Arial" w:eastAsia="Times New Roman" w:hAnsi="Arial" w:cs="Arial" w:hint="default"/>
        <w:sz w:val="18"/>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6" w15:restartNumberingAfterBreak="0">
    <w:nsid w:val="46BF5C53"/>
    <w:multiLevelType w:val="hybridMultilevel"/>
    <w:tmpl w:val="8C1C9BE4"/>
    <w:lvl w:ilvl="0" w:tplc="1DD0FF2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337CEB"/>
    <w:multiLevelType w:val="hybridMultilevel"/>
    <w:tmpl w:val="1D3E2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590714"/>
    <w:multiLevelType w:val="hybridMultilevel"/>
    <w:tmpl w:val="DC9014F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5BEE7573"/>
    <w:multiLevelType w:val="multilevel"/>
    <w:tmpl w:val="115A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4F7978"/>
    <w:multiLevelType w:val="hybridMultilevel"/>
    <w:tmpl w:val="948426B8"/>
    <w:lvl w:ilvl="0" w:tplc="05DAC1C0">
      <w:numFmt w:val="bullet"/>
      <w:lvlText w:val=""/>
      <w:lvlJc w:val="left"/>
      <w:pPr>
        <w:ind w:left="1080" w:hanging="360"/>
      </w:pPr>
      <w:rPr>
        <w:rFonts w:ascii="Symbol" w:eastAsia="Times New Roman"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27D6328"/>
    <w:multiLevelType w:val="hybridMultilevel"/>
    <w:tmpl w:val="D6701D56"/>
    <w:lvl w:ilvl="0" w:tplc="7CFE9ED4">
      <w:numFmt w:val="bullet"/>
      <w:lvlText w:val=""/>
      <w:lvlJc w:val="left"/>
      <w:pPr>
        <w:ind w:left="1440" w:hanging="360"/>
      </w:pPr>
      <w:rPr>
        <w:rFonts w:ascii="Symbol" w:eastAsia="Times New Roman" w:hAnsi="Symbol"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74262610"/>
    <w:multiLevelType w:val="hybridMultilevel"/>
    <w:tmpl w:val="ADC622F0"/>
    <w:lvl w:ilvl="0" w:tplc="009CD76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9"/>
  </w:num>
  <w:num w:numId="5">
    <w:abstractNumId w:val="8"/>
  </w:num>
  <w:num w:numId="6">
    <w:abstractNumId w:val="5"/>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 w:numId="11">
    <w:abstractNumId w:val="0"/>
  </w:num>
  <w:num w:numId="12">
    <w:abstractNumId w:val="4"/>
  </w:num>
  <w:num w:numId="13">
    <w:abstractNumId w:val="1"/>
  </w:num>
  <w:num w:numId="14">
    <w:abstractNumId w:val="1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D23"/>
    <w:rsid w:val="00024906"/>
    <w:rsid w:val="00052703"/>
    <w:rsid w:val="00071380"/>
    <w:rsid w:val="00084830"/>
    <w:rsid w:val="000A2A3C"/>
    <w:rsid w:val="000A538C"/>
    <w:rsid w:val="000A6E84"/>
    <w:rsid w:val="000B5AB5"/>
    <w:rsid w:val="000C1B77"/>
    <w:rsid w:val="000F15C8"/>
    <w:rsid w:val="000F2ACB"/>
    <w:rsid w:val="00153B28"/>
    <w:rsid w:val="001711EB"/>
    <w:rsid w:val="001F2530"/>
    <w:rsid w:val="0024343A"/>
    <w:rsid w:val="002712A7"/>
    <w:rsid w:val="002D2D23"/>
    <w:rsid w:val="002F1CAE"/>
    <w:rsid w:val="003438D1"/>
    <w:rsid w:val="00351E36"/>
    <w:rsid w:val="00376D4B"/>
    <w:rsid w:val="003834B9"/>
    <w:rsid w:val="003A000F"/>
    <w:rsid w:val="003E03B6"/>
    <w:rsid w:val="003E2577"/>
    <w:rsid w:val="00451045"/>
    <w:rsid w:val="004A2078"/>
    <w:rsid w:val="004D4336"/>
    <w:rsid w:val="0053561E"/>
    <w:rsid w:val="00545E9E"/>
    <w:rsid w:val="00546E8C"/>
    <w:rsid w:val="005535ED"/>
    <w:rsid w:val="00562828"/>
    <w:rsid w:val="005C179F"/>
    <w:rsid w:val="005D5A26"/>
    <w:rsid w:val="00660D70"/>
    <w:rsid w:val="00670F54"/>
    <w:rsid w:val="00682291"/>
    <w:rsid w:val="006A092A"/>
    <w:rsid w:val="006C3146"/>
    <w:rsid w:val="006E299A"/>
    <w:rsid w:val="00754929"/>
    <w:rsid w:val="0077064C"/>
    <w:rsid w:val="0077264E"/>
    <w:rsid w:val="00776486"/>
    <w:rsid w:val="007D4B98"/>
    <w:rsid w:val="0081073C"/>
    <w:rsid w:val="00831958"/>
    <w:rsid w:val="008328EA"/>
    <w:rsid w:val="008E2870"/>
    <w:rsid w:val="008E3E1C"/>
    <w:rsid w:val="0090758A"/>
    <w:rsid w:val="00970CF0"/>
    <w:rsid w:val="0097405E"/>
    <w:rsid w:val="009E105B"/>
    <w:rsid w:val="00A169F0"/>
    <w:rsid w:val="00A53298"/>
    <w:rsid w:val="00A82AD1"/>
    <w:rsid w:val="00A82CEB"/>
    <w:rsid w:val="00AB3337"/>
    <w:rsid w:val="00AB6CDD"/>
    <w:rsid w:val="00B253AC"/>
    <w:rsid w:val="00B324C1"/>
    <w:rsid w:val="00B512D5"/>
    <w:rsid w:val="00B77885"/>
    <w:rsid w:val="00B977E6"/>
    <w:rsid w:val="00BB06FB"/>
    <w:rsid w:val="00BE59FD"/>
    <w:rsid w:val="00C24416"/>
    <w:rsid w:val="00C24DE8"/>
    <w:rsid w:val="00C56D07"/>
    <w:rsid w:val="00C70E30"/>
    <w:rsid w:val="00C90535"/>
    <w:rsid w:val="00CA4A75"/>
    <w:rsid w:val="00CA60DD"/>
    <w:rsid w:val="00CC61DC"/>
    <w:rsid w:val="00CD2A58"/>
    <w:rsid w:val="00D4264B"/>
    <w:rsid w:val="00D516F7"/>
    <w:rsid w:val="00D54BB3"/>
    <w:rsid w:val="00E40B64"/>
    <w:rsid w:val="00E44DDF"/>
    <w:rsid w:val="00E75966"/>
    <w:rsid w:val="00EE67CB"/>
    <w:rsid w:val="00F317FF"/>
    <w:rsid w:val="00F51E03"/>
    <w:rsid w:val="00F56C42"/>
    <w:rsid w:val="00F6696A"/>
    <w:rsid w:val="00F8600A"/>
    <w:rsid w:val="00FA043E"/>
    <w:rsid w:val="00FA73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FB986"/>
  <w15:chartTrackingRefBased/>
  <w15:docId w15:val="{C1A8704F-84C0-46C0-8446-D2F2740E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C42"/>
    <w:pPr>
      <w:suppressAutoHyphens/>
      <w:spacing w:after="0" w:line="240" w:lineRule="auto"/>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28EA"/>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28EA"/>
    <w:rPr>
      <w:rFonts w:ascii="Segoe UI" w:eastAsia="Times New Roman" w:hAnsi="Segoe UI" w:cs="Segoe UI"/>
      <w:sz w:val="18"/>
      <w:szCs w:val="18"/>
      <w:lang w:eastAsia="ar-SA"/>
    </w:rPr>
  </w:style>
  <w:style w:type="paragraph" w:styleId="Paragraphedeliste">
    <w:name w:val="List Paragraph"/>
    <w:basedOn w:val="Normal"/>
    <w:uiPriority w:val="34"/>
    <w:qFormat/>
    <w:rsid w:val="00EE67CB"/>
    <w:pPr>
      <w:ind w:left="720"/>
      <w:contextualSpacing/>
    </w:pPr>
  </w:style>
  <w:style w:type="character" w:styleId="Accentuation">
    <w:name w:val="Emphasis"/>
    <w:basedOn w:val="Policepardfaut"/>
    <w:uiPriority w:val="20"/>
    <w:qFormat/>
    <w:rsid w:val="00CA60DD"/>
    <w:rPr>
      <w:i/>
      <w:iCs/>
    </w:rPr>
  </w:style>
  <w:style w:type="character" w:styleId="Lienhypertexte">
    <w:name w:val="Hyperlink"/>
    <w:basedOn w:val="Policepardfaut"/>
    <w:uiPriority w:val="99"/>
    <w:semiHidden/>
    <w:unhideWhenUsed/>
    <w:rsid w:val="00CA60DD"/>
    <w:rPr>
      <w:color w:val="0000FF"/>
      <w:u w:val="single"/>
    </w:rPr>
  </w:style>
  <w:style w:type="table" w:styleId="Grilledutableau">
    <w:name w:val="Table Grid"/>
    <w:basedOn w:val="TableauNormal"/>
    <w:uiPriority w:val="39"/>
    <w:rsid w:val="00831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7405E"/>
    <w:pPr>
      <w:tabs>
        <w:tab w:val="center" w:pos="4536"/>
        <w:tab w:val="right" w:pos="9072"/>
      </w:tabs>
    </w:pPr>
  </w:style>
  <w:style w:type="character" w:customStyle="1" w:styleId="En-tteCar">
    <w:name w:val="En-tête Car"/>
    <w:basedOn w:val="Policepardfaut"/>
    <w:link w:val="En-tte"/>
    <w:uiPriority w:val="99"/>
    <w:rsid w:val="0097405E"/>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97405E"/>
    <w:pPr>
      <w:tabs>
        <w:tab w:val="center" w:pos="4536"/>
        <w:tab w:val="right" w:pos="9072"/>
      </w:tabs>
    </w:pPr>
  </w:style>
  <w:style w:type="character" w:customStyle="1" w:styleId="PieddepageCar">
    <w:name w:val="Pied de page Car"/>
    <w:basedOn w:val="Policepardfaut"/>
    <w:link w:val="Pieddepage"/>
    <w:uiPriority w:val="99"/>
    <w:rsid w:val="0097405E"/>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940496">
      <w:bodyDiv w:val="1"/>
      <w:marLeft w:val="0"/>
      <w:marRight w:val="0"/>
      <w:marTop w:val="0"/>
      <w:marBottom w:val="0"/>
      <w:divBdr>
        <w:top w:val="none" w:sz="0" w:space="0" w:color="auto"/>
        <w:left w:val="none" w:sz="0" w:space="0" w:color="auto"/>
        <w:bottom w:val="none" w:sz="0" w:space="0" w:color="auto"/>
        <w:right w:val="none" w:sz="0" w:space="0" w:color="auto"/>
      </w:divBdr>
    </w:div>
    <w:div w:id="548106941">
      <w:bodyDiv w:val="1"/>
      <w:marLeft w:val="0"/>
      <w:marRight w:val="0"/>
      <w:marTop w:val="0"/>
      <w:marBottom w:val="0"/>
      <w:divBdr>
        <w:top w:val="none" w:sz="0" w:space="0" w:color="auto"/>
        <w:left w:val="none" w:sz="0" w:space="0" w:color="auto"/>
        <w:bottom w:val="none" w:sz="0" w:space="0" w:color="auto"/>
        <w:right w:val="none" w:sz="0" w:space="0" w:color="auto"/>
      </w:divBdr>
    </w:div>
    <w:div w:id="1750999184">
      <w:bodyDiv w:val="1"/>
      <w:marLeft w:val="0"/>
      <w:marRight w:val="0"/>
      <w:marTop w:val="0"/>
      <w:marBottom w:val="0"/>
      <w:divBdr>
        <w:top w:val="none" w:sz="0" w:space="0" w:color="auto"/>
        <w:left w:val="none" w:sz="0" w:space="0" w:color="auto"/>
        <w:bottom w:val="none" w:sz="0" w:space="0" w:color="auto"/>
        <w:right w:val="none" w:sz="0" w:space="0" w:color="auto"/>
      </w:divBdr>
    </w:div>
    <w:div w:id="1792281891">
      <w:bodyDiv w:val="1"/>
      <w:marLeft w:val="0"/>
      <w:marRight w:val="0"/>
      <w:marTop w:val="0"/>
      <w:marBottom w:val="0"/>
      <w:divBdr>
        <w:top w:val="none" w:sz="0" w:space="0" w:color="auto"/>
        <w:left w:val="none" w:sz="0" w:space="0" w:color="auto"/>
        <w:bottom w:val="none" w:sz="0" w:space="0" w:color="auto"/>
        <w:right w:val="none" w:sz="0" w:space="0" w:color="auto"/>
      </w:divBdr>
    </w:div>
    <w:div w:id="179859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1250</Words>
  <Characters>6877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Principal</cp:lastModifiedBy>
  <cp:revision>5</cp:revision>
  <cp:lastPrinted>2021-11-03T15:02:00Z</cp:lastPrinted>
  <dcterms:created xsi:type="dcterms:W3CDTF">2021-11-03T14:53:00Z</dcterms:created>
  <dcterms:modified xsi:type="dcterms:W3CDTF">2021-11-03T15:05:00Z</dcterms:modified>
</cp:coreProperties>
</file>